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jc w:val="center"/>
        <w:rPr>
          <w:b w:val="1"/>
          <w:color w:val="000000"/>
        </w:rPr>
      </w:pPr>
      <w:r w:rsidDel="00000000" w:rsidR="00000000" w:rsidRPr="00000000">
        <w:rPr>
          <w:b w:val="1"/>
          <w:rtl w:val="0"/>
        </w:rPr>
        <w:t xml:space="preserve">Semana de la Movilidad Sustentable: b</w:t>
      </w:r>
      <w:r w:rsidDel="00000000" w:rsidR="00000000" w:rsidRPr="00000000">
        <w:rPr>
          <w:b w:val="1"/>
          <w:color w:val="000000"/>
          <w:rtl w:val="0"/>
        </w:rPr>
        <w:t xml:space="preserve">icicleteros en el subte</w:t>
      </w:r>
    </w:p>
    <w:p w:rsidR="00000000" w:rsidDel="00000000" w:rsidP="00000000" w:rsidRDefault="00000000" w:rsidRPr="00000000" w14:paraId="00000002">
      <w:pPr>
        <w:shd w:fill="ffffff" w:val="clear"/>
        <w:spacing w:line="240" w:lineRule="auto"/>
        <w:jc w:val="center"/>
        <w:rPr>
          <w:i w:val="1"/>
          <w:color w:val="000000"/>
        </w:rPr>
      </w:pPr>
      <w:r w:rsidDel="00000000" w:rsidR="00000000" w:rsidRPr="00000000">
        <w:rPr>
          <w:i w:val="1"/>
          <w:rtl w:val="0"/>
        </w:rPr>
        <w:t xml:space="preserve">En el marco de la Semana de la Movilidad Sustentable, comenzó la instalación de bicicleteros en estaciones de subte. En una primera etapa, h</w:t>
      </w:r>
      <w:r w:rsidDel="00000000" w:rsidR="00000000" w:rsidRPr="00000000">
        <w:rPr>
          <w:i w:val="1"/>
          <w:color w:val="000000"/>
          <w:rtl w:val="0"/>
        </w:rPr>
        <w:t xml:space="preserve">abrá entre ocho y diez anclajes en ocho estaciones de la red, para favorecer la intermodalidad y responder al uso creciente de bicicletas en la </w:t>
      </w:r>
      <w:r w:rsidDel="00000000" w:rsidR="00000000" w:rsidRPr="00000000">
        <w:rPr>
          <w:i w:val="1"/>
          <w:rtl w:val="0"/>
        </w:rPr>
        <w:t xml:space="preserve">C</w:t>
      </w:r>
      <w:r w:rsidDel="00000000" w:rsidR="00000000" w:rsidRPr="00000000">
        <w:rPr>
          <w:i w:val="1"/>
          <w:color w:val="000000"/>
          <w:rtl w:val="0"/>
        </w:rPr>
        <w:t xml:space="preserve">iudad. </w:t>
      </w:r>
    </w:p>
    <w:p w:rsidR="00000000" w:rsidDel="00000000" w:rsidP="00000000" w:rsidRDefault="00000000" w:rsidRPr="00000000" w14:paraId="00000003">
      <w:pPr>
        <w:shd w:fill="ffffff" w:val="clea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shd w:fill="ffffff" w:val="clear"/>
        <w:spacing w:line="240" w:lineRule="auto"/>
        <w:jc w:val="both"/>
        <w:rPr>
          <w:color w:val="000000"/>
        </w:rPr>
      </w:pPr>
      <w:r w:rsidDel="00000000" w:rsidR="00000000" w:rsidRPr="00000000">
        <w:rPr>
          <w:rFonts w:ascii="Calibri" w:cs="Calibri" w:eastAsia="Calibri" w:hAnsi="Calibri"/>
          <w:color w:val="000000"/>
          <w:rtl w:val="0"/>
        </w:rPr>
        <w:t xml:space="preserve">Buenos Aires, </w:t>
      </w:r>
      <w:r w:rsidDel="00000000" w:rsidR="00000000" w:rsidRPr="00000000">
        <w:rPr>
          <w:rtl w:val="0"/>
        </w:rPr>
        <w:t xml:space="preserve">20</w:t>
      </w:r>
      <w:r w:rsidDel="00000000" w:rsidR="00000000" w:rsidRPr="00000000">
        <w:rPr>
          <w:rFonts w:ascii="Calibri" w:cs="Calibri" w:eastAsia="Calibri" w:hAnsi="Calibri"/>
          <w:color w:val="000000"/>
          <w:rtl w:val="0"/>
        </w:rPr>
        <w:t xml:space="preserve"> de septiembre de 2021.- La Secretaría de Transporte y Obras Púb</w:t>
      </w:r>
      <w:r w:rsidDel="00000000" w:rsidR="00000000" w:rsidRPr="00000000">
        <w:rPr>
          <w:rtl w:val="0"/>
        </w:rPr>
        <w:t xml:space="preserve">licas</w:t>
      </w:r>
      <w:r w:rsidDel="00000000" w:rsidR="00000000" w:rsidRPr="00000000">
        <w:rPr>
          <w:rFonts w:ascii="Calibri" w:cs="Calibri" w:eastAsia="Calibri" w:hAnsi="Calibri"/>
          <w:color w:val="000000"/>
          <w:rtl w:val="0"/>
        </w:rPr>
        <w:t xml:space="preserve"> porteña y Subterráneos de Buenos Aires S.E. comenzaron a instalar bicicleteros en estaciones de la red de subte con el objetivo de </w:t>
      </w:r>
      <w:r w:rsidDel="00000000" w:rsidR="00000000" w:rsidRPr="00000000">
        <w:rPr>
          <w:color w:val="000000"/>
          <w:rtl w:val="0"/>
        </w:rPr>
        <w:t xml:space="preserve">favorecer la intermodalidad y ofrecer a los vecinos y vecinas nuevos espacios cubiertos e iluminados y gratuitos donde dejar su bicicleta</w:t>
      </w:r>
      <w:r w:rsidDel="00000000" w:rsidR="00000000" w:rsidRPr="00000000">
        <w:rPr>
          <w:rtl w:val="0"/>
        </w:rPr>
        <w:t xml:space="preserve">. La iniciativa surge </w:t>
      </w:r>
      <w:r w:rsidDel="00000000" w:rsidR="00000000" w:rsidRPr="00000000">
        <w:rPr>
          <w:color w:val="000000"/>
          <w:rtl w:val="0"/>
        </w:rPr>
        <w:t xml:space="preserve">en respuesta al uso creciente de este medio de transporte en la ciudad. </w:t>
      </w:r>
    </w:p>
    <w:p w:rsidR="00000000" w:rsidDel="00000000" w:rsidP="00000000" w:rsidRDefault="00000000" w:rsidRPr="00000000" w14:paraId="00000005">
      <w:pPr>
        <w:shd w:fill="ffffff" w:val="clear"/>
        <w:spacing w:line="240" w:lineRule="auto"/>
        <w:jc w:val="both"/>
        <w:rPr>
          <w:color w:val="000000"/>
        </w:rPr>
      </w:pPr>
      <w:bookmarkStart w:colFirst="0" w:colLast="0" w:name="_heading=h.gjdgxs" w:id="0"/>
      <w:bookmarkEnd w:id="0"/>
      <w:r w:rsidDel="00000000" w:rsidR="00000000" w:rsidRPr="00000000">
        <w:rPr>
          <w:color w:val="000000"/>
          <w:rtl w:val="0"/>
        </w:rPr>
        <w:t xml:space="preserve">En una primera etapa, se colocarán entre ocho y diez anclajes en </w:t>
      </w:r>
      <w:r w:rsidDel="00000000" w:rsidR="00000000" w:rsidRPr="00000000">
        <w:rPr>
          <w:rtl w:val="0"/>
        </w:rPr>
        <w:t xml:space="preserve">la zona previa a los molinetes</w:t>
      </w:r>
      <w:r w:rsidDel="00000000" w:rsidR="00000000" w:rsidRPr="00000000">
        <w:rPr>
          <w:color w:val="000000"/>
          <w:rtl w:val="0"/>
        </w:rPr>
        <w:t xml:space="preserve"> de ocho estaciones seleccionadas por </w:t>
      </w:r>
      <w:r w:rsidDel="00000000" w:rsidR="00000000" w:rsidRPr="00000000">
        <w:rPr>
          <w:rtl w:val="0"/>
        </w:rPr>
        <w:t xml:space="preserve">sus características y ubicación</w:t>
      </w:r>
      <w:r w:rsidDel="00000000" w:rsidR="00000000" w:rsidRPr="00000000">
        <w:rPr>
          <w:color w:val="000000"/>
          <w:rtl w:val="0"/>
        </w:rPr>
        <w:t xml:space="preserve"> </w:t>
      </w:r>
      <w:r w:rsidDel="00000000" w:rsidR="00000000" w:rsidRPr="00000000">
        <w:rPr>
          <w:rtl w:val="0"/>
        </w:rPr>
        <w:t xml:space="preserve">para no alterar</w:t>
      </w:r>
      <w:r w:rsidDel="00000000" w:rsidR="00000000" w:rsidRPr="00000000">
        <w:rPr>
          <w:color w:val="000000"/>
          <w:rtl w:val="0"/>
        </w:rPr>
        <w:t xml:space="preserve"> el flujo de pasajeros. Así, se eligieron San Pedrito y Carabobo de la Línea A, Echeverría y Tronador de la Línea B, Juramento y Plaza Italia de la Línea D, y Venezuela e Inclán de la H. </w:t>
      </w:r>
    </w:p>
    <w:p w:rsidR="00000000" w:rsidDel="00000000" w:rsidP="00000000" w:rsidRDefault="00000000" w:rsidRPr="00000000" w14:paraId="00000006">
      <w:pPr>
        <w:shd w:fill="ffffff" w:val="clear"/>
        <w:spacing w:line="240" w:lineRule="auto"/>
        <w:jc w:val="both"/>
        <w:rPr>
          <w:color w:val="000000"/>
        </w:rPr>
      </w:pPr>
      <w:bookmarkStart w:colFirst="0" w:colLast="0" w:name="_heading=h.sn3p7p66hozx" w:id="1"/>
      <w:bookmarkEnd w:id="1"/>
      <w:r w:rsidDel="00000000" w:rsidR="00000000" w:rsidRPr="00000000">
        <w:rPr>
          <w:rtl w:val="0"/>
        </w:rPr>
        <w:t xml:space="preserve">Hasta el momento, ya se encuentran disponibles los bicicleteros en Plaza Italia, Juramento y Tronador y en los próximos días se irá completando la instalación en el resto de las estaciones. </w:t>
      </w:r>
      <w:r w:rsidDel="00000000" w:rsidR="00000000" w:rsidRPr="00000000">
        <w:rPr>
          <w:color w:val="000000"/>
          <w:rtl w:val="0"/>
        </w:rPr>
        <w:t xml:space="preserve">Al lado de cada instalación, los usuarios y usuarias encontrarán las indicaciones para </w:t>
      </w:r>
      <w:r w:rsidDel="00000000" w:rsidR="00000000" w:rsidRPr="00000000">
        <w:rPr>
          <w:rtl w:val="0"/>
        </w:rPr>
        <w:t xml:space="preserve">su uso.</w:t>
      </w:r>
      <w:r w:rsidDel="00000000" w:rsidR="00000000" w:rsidRPr="00000000">
        <w:rPr>
          <w:rtl w:val="0"/>
        </w:rPr>
      </w:r>
    </w:p>
    <w:p w:rsidR="00000000" w:rsidDel="00000000" w:rsidP="00000000" w:rsidRDefault="00000000" w:rsidRPr="00000000" w14:paraId="00000007">
      <w:pPr>
        <w:shd w:fill="ffffff" w:val="clear"/>
        <w:spacing w:line="240" w:lineRule="auto"/>
        <w:jc w:val="both"/>
        <w:rPr>
          <w:color w:val="000000"/>
        </w:rPr>
      </w:pPr>
      <w:r w:rsidDel="00000000" w:rsidR="00000000" w:rsidRPr="00000000">
        <w:rPr>
          <w:rtl w:val="0"/>
        </w:rPr>
        <w:t xml:space="preserve">E</w:t>
      </w:r>
      <w:r w:rsidDel="00000000" w:rsidR="00000000" w:rsidRPr="00000000">
        <w:rPr>
          <w:color w:val="000000"/>
          <w:rtl w:val="0"/>
        </w:rPr>
        <w:t xml:space="preserve">l rodado deberá ser atado con candado o cadena gruesa y por cuestiones de seguridad solo se podrán usar las escaleras fijas y circular a pie en la estación. Además, deberán respetar la prioridad de los pasajeros de a pie a la hora de moverse en el hall. En caso de hurto o daños, deberán contactar con personal de estación o llamar al 911. </w:t>
      </w:r>
    </w:p>
    <w:p w:rsidR="00000000" w:rsidDel="00000000" w:rsidP="00000000" w:rsidRDefault="00000000" w:rsidRPr="00000000" w14:paraId="00000008">
      <w:pPr>
        <w:shd w:fill="ffffff" w:val="clear"/>
        <w:spacing w:line="240" w:lineRule="auto"/>
        <w:jc w:val="both"/>
        <w:rPr>
          <w:color w:val="000000"/>
        </w:rPr>
      </w:pPr>
      <w:r w:rsidDel="00000000" w:rsidR="00000000" w:rsidRPr="00000000">
        <w:rPr>
          <w:color w:val="000000"/>
          <w:rtl w:val="0"/>
        </w:rPr>
        <w:t xml:space="preserve">Esta acción se realiza en el marco del plan de colocación de bicicleteros en superficie en zonas estratégicas como bocas de subte, edificios públicos, sedes comunales, hospitales, escuelas, universidades, centros comerciales, espacios verdes, espacios culturales y veredas del microcentro y de las principales avenidas de la ciudad.</w:t>
      </w:r>
    </w:p>
    <w:p w:rsidR="00000000" w:rsidDel="00000000" w:rsidP="00000000" w:rsidRDefault="00000000" w:rsidRPr="00000000" w14:paraId="00000009">
      <w:pPr>
        <w:shd w:fill="ffffff" w:val="clear"/>
        <w:spacing w:line="240" w:lineRule="auto"/>
        <w:jc w:val="both"/>
        <w:rPr>
          <w:color w:val="000000"/>
        </w:rPr>
      </w:pPr>
      <w:r w:rsidDel="00000000" w:rsidR="00000000" w:rsidRPr="00000000">
        <w:rPr>
          <w:rtl w:val="0"/>
        </w:rPr>
        <w:t xml:space="preserve">Según datos de la Secretaría de Transporte, l</w:t>
      </w:r>
      <w:r w:rsidDel="00000000" w:rsidR="00000000" w:rsidRPr="00000000">
        <w:rPr>
          <w:color w:val="000000"/>
          <w:rtl w:val="0"/>
        </w:rPr>
        <w:t xml:space="preserve">a bicicleta fue durante 2020 el medio de movilidad más elegido y el único que creció respecto de sus niveles habituales: su uso se incrementó un 27% y ahora uno de cada diez viajes que se hacen en la ciudad se realizan en bici. En la prepandemia los viajes diarios en bici representaban el 4%</w:t>
      </w:r>
      <w:r w:rsidDel="00000000" w:rsidR="00000000" w:rsidRPr="00000000">
        <w:rPr>
          <w:rtl w:val="0"/>
        </w:rPr>
        <w:t xml:space="preserve"> mientras que e</w:t>
      </w:r>
      <w:r w:rsidDel="00000000" w:rsidR="00000000" w:rsidRPr="00000000">
        <w:rPr>
          <w:color w:val="000000"/>
          <w:rtl w:val="0"/>
        </w:rPr>
        <w:t xml:space="preserve">n 2020 pasaron al 10,2%.</w:t>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95325" cy="695325"/>
          <wp:effectExtent b="0" l="0" r="0" t="0"/>
          <wp:docPr descr="Subte logo.jpg" id="2" name="image1.jpg"/>
          <a:graphic>
            <a:graphicData uri="http://schemas.openxmlformats.org/drawingml/2006/picture">
              <pic:pic>
                <pic:nvPicPr>
                  <pic:cNvPr descr="Subte logo.jpg" id="0" name="image1.jpg"/>
                  <pic:cNvPicPr preferRelativeResize="0"/>
                </pic:nvPicPr>
                <pic:blipFill>
                  <a:blip r:embed="rId1"/>
                  <a:srcRect b="0" l="0" r="0" t="0"/>
                  <a:stretch>
                    <a:fillRect/>
                  </a:stretch>
                </pic:blipFill>
                <pic:spPr>
                  <a:xfrm>
                    <a:off x="0" y="0"/>
                    <a:ext cx="695325" cy="6953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3">
    <w:name w:val="heading 3"/>
    <w:basedOn w:val="Normal"/>
    <w:link w:val="Ttulo3Car"/>
    <w:uiPriority w:val="9"/>
    <w:qFormat w:val="1"/>
    <w:rsid w:val="00984E30"/>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3Car" w:customStyle="1">
    <w:name w:val="Título 3 Car"/>
    <w:basedOn w:val="Fuentedeprrafopredeter"/>
    <w:link w:val="Ttulo3"/>
    <w:uiPriority w:val="9"/>
    <w:rsid w:val="00984E30"/>
    <w:rPr>
      <w:rFonts w:ascii="Times New Roman" w:cs="Times New Roman" w:eastAsia="Times New Roman" w:hAnsi="Times New Roman"/>
      <w:b w:val="1"/>
      <w:bCs w:val="1"/>
      <w:sz w:val="27"/>
      <w:szCs w:val="27"/>
      <w:lang w:eastAsia="es-AR"/>
    </w:rPr>
  </w:style>
  <w:style w:type="paragraph" w:styleId="NormalWeb">
    <w:name w:val="Normal (Web)"/>
    <w:basedOn w:val="Normal"/>
    <w:uiPriority w:val="99"/>
    <w:semiHidden w:val="1"/>
    <w:unhideWhenUsed w:val="1"/>
    <w:rsid w:val="00984E30"/>
    <w:pPr>
      <w:spacing w:after="100" w:afterAutospacing="1" w:before="100" w:beforeAutospacing="1" w:line="240" w:lineRule="auto"/>
    </w:pPr>
    <w:rPr>
      <w:rFonts w:ascii="Times New Roman" w:cs="Times New Roman" w:eastAsia="Times New Roman" w:hAnsi="Times New Roman"/>
      <w:sz w:val="24"/>
      <w:szCs w:val="24"/>
      <w:lang w:eastAsia="es-AR"/>
    </w:rPr>
  </w:style>
  <w:style w:type="paragraph" w:styleId="Encabezado">
    <w:name w:val="header"/>
    <w:basedOn w:val="Normal"/>
    <w:link w:val="EncabezadoCar"/>
    <w:uiPriority w:val="99"/>
    <w:unhideWhenUsed w:val="1"/>
    <w:rsid w:val="000E3B6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E3B68"/>
  </w:style>
  <w:style w:type="paragraph" w:styleId="Piedepgina">
    <w:name w:val="footer"/>
    <w:basedOn w:val="Normal"/>
    <w:link w:val="PiedepginaCar"/>
    <w:uiPriority w:val="99"/>
    <w:unhideWhenUsed w:val="1"/>
    <w:rsid w:val="000E3B6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E3B6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QScKvit8sLrp+fveq0jkqM6uA==">AMUW2mU5S5gwE1DmgcZtrtVd4A2V/bxwxhqTQUJpETP/9q3ww4x+iPE4sOTmBRxykqzMc4jFW5BcME9CIynzYIn99/7H53OcPEuUctws+lFTEm4KArCLq4U2QoL0jLc8yD4kpOHX6B74R620hO4NpmbgbsvYwSKUuw==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2021-09-14T16:03:00Z</dcterms:created>
  <dc:creator>Sabrina Laura Fernandez</dc:creator>
</cp:coreProperties>
</file>