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E5C9" w14:textId="77777777" w:rsidR="000E0589" w:rsidRDefault="000E0589">
      <w:pPr>
        <w:spacing w:after="240"/>
        <w:jc w:val="center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6C6413D4" w14:textId="3ECDEF77" w:rsidR="000E0589" w:rsidRDefault="00A46F4B">
      <w:pPr>
        <w:spacing w:after="240"/>
        <w:jc w:val="center"/>
        <w:rPr>
          <w:b/>
          <w:color w:val="000000"/>
          <w:sz w:val="24"/>
          <w:szCs w:val="24"/>
        </w:rPr>
      </w:pPr>
      <w:bookmarkStart w:id="1" w:name="_Hlk128393072"/>
      <w:r>
        <w:rPr>
          <w:b/>
          <w:color w:val="000000"/>
          <w:sz w:val="24"/>
          <w:szCs w:val="24"/>
        </w:rPr>
        <w:t xml:space="preserve">El </w:t>
      </w:r>
      <w:r w:rsidR="006F515F">
        <w:rPr>
          <w:b/>
          <w:color w:val="000000"/>
          <w:sz w:val="24"/>
          <w:szCs w:val="24"/>
        </w:rPr>
        <w:t xml:space="preserve">domingo 3 de septiembre </w:t>
      </w:r>
      <w:r w:rsidR="00F776BE">
        <w:rPr>
          <w:b/>
          <w:color w:val="000000"/>
          <w:sz w:val="24"/>
          <w:szCs w:val="24"/>
        </w:rPr>
        <w:t xml:space="preserve">comenzará a regir la nueva tarifa de subte </w:t>
      </w:r>
    </w:p>
    <w:p w14:paraId="5659949D" w14:textId="4FB58175" w:rsidR="000E0589" w:rsidRDefault="00F776BE">
      <w:pPr>
        <w:spacing w:after="240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Será de $</w:t>
      </w:r>
      <w:r w:rsidR="006F515F">
        <w:rPr>
          <w:i/>
          <w:color w:val="000000"/>
          <w:sz w:val="24"/>
          <w:szCs w:val="24"/>
        </w:rPr>
        <w:t>80</w:t>
      </w:r>
      <w:r w:rsidR="00A46F4B">
        <w:rPr>
          <w:i/>
          <w:color w:val="000000"/>
          <w:sz w:val="24"/>
          <w:szCs w:val="24"/>
        </w:rPr>
        <w:t xml:space="preserve"> y se trata del </w:t>
      </w:r>
      <w:r w:rsidR="006F515F">
        <w:rPr>
          <w:i/>
          <w:color w:val="000000"/>
          <w:sz w:val="24"/>
          <w:szCs w:val="24"/>
        </w:rPr>
        <w:t xml:space="preserve">último </w:t>
      </w:r>
      <w:r w:rsidR="00A46F4B">
        <w:rPr>
          <w:i/>
          <w:color w:val="000000"/>
          <w:sz w:val="24"/>
          <w:szCs w:val="24"/>
        </w:rPr>
        <w:t>tramo de la actualización tarifaria</w:t>
      </w:r>
      <w:r w:rsidR="006F515F">
        <w:rPr>
          <w:i/>
          <w:color w:val="000000"/>
          <w:sz w:val="24"/>
          <w:szCs w:val="24"/>
        </w:rPr>
        <w:t xml:space="preserve"> aprobada</w:t>
      </w:r>
      <w:r>
        <w:rPr>
          <w:i/>
          <w:color w:val="000000"/>
          <w:sz w:val="24"/>
          <w:szCs w:val="24"/>
        </w:rPr>
        <w:t xml:space="preserve">. Jubilados, pensionados, personas con discapacidad, personas trasplantadas y estudiantes primarios y secundarios seguirán viajando gratis. Continuará la tarifa social y los descuentos por pasajero frecuente. </w:t>
      </w:r>
    </w:p>
    <w:p w14:paraId="45A73AC1" w14:textId="77777777" w:rsidR="000E0589" w:rsidRDefault="000E0589">
      <w:pPr>
        <w:spacing w:after="240"/>
        <w:jc w:val="both"/>
        <w:rPr>
          <w:color w:val="000000"/>
          <w:sz w:val="24"/>
          <w:szCs w:val="24"/>
        </w:rPr>
      </w:pPr>
    </w:p>
    <w:p w14:paraId="3B85D149" w14:textId="3D03A6D0" w:rsidR="000E0589" w:rsidRDefault="00F776BE">
      <w:pPr>
        <w:spacing w:after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(Ciudad Autónoma de Buenos Aires, </w:t>
      </w:r>
      <w:r w:rsidR="001B5758">
        <w:rPr>
          <w:sz w:val="24"/>
          <w:szCs w:val="24"/>
        </w:rPr>
        <w:t>31 de agosto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202</w:t>
      </w:r>
      <w:r w:rsidR="00A46F4B">
        <w:rPr>
          <w:color w:val="000000"/>
          <w:sz w:val="24"/>
          <w:szCs w:val="24"/>
        </w:rPr>
        <w:t>3</w:t>
      </w:r>
      <w:proofErr w:type="gramStart"/>
      <w:r>
        <w:rPr>
          <w:color w:val="000000"/>
          <w:sz w:val="24"/>
          <w:szCs w:val="24"/>
        </w:rPr>
        <w:t>).-</w:t>
      </w:r>
      <w:proofErr w:type="gramEnd"/>
      <w:r>
        <w:rPr>
          <w:color w:val="000000"/>
          <w:sz w:val="24"/>
          <w:szCs w:val="24"/>
        </w:rPr>
        <w:t xml:space="preserve"> Subterráneos de Buenos Aires S. E. (SBASE) </w:t>
      </w:r>
      <w:r w:rsidR="00A46F4B">
        <w:rPr>
          <w:color w:val="000000"/>
          <w:sz w:val="24"/>
          <w:szCs w:val="24"/>
        </w:rPr>
        <w:t xml:space="preserve">aplicará, desde </w:t>
      </w:r>
      <w:r w:rsidR="006F515F">
        <w:rPr>
          <w:color w:val="000000"/>
          <w:sz w:val="24"/>
          <w:szCs w:val="24"/>
        </w:rPr>
        <w:t>el domingo 3 de septiembre</w:t>
      </w:r>
      <w:r w:rsidR="00A46F4B">
        <w:rPr>
          <w:color w:val="000000"/>
          <w:sz w:val="24"/>
          <w:szCs w:val="24"/>
        </w:rPr>
        <w:t xml:space="preserve">, el </w:t>
      </w:r>
      <w:r w:rsidR="006F515F">
        <w:rPr>
          <w:color w:val="000000"/>
          <w:sz w:val="24"/>
          <w:szCs w:val="24"/>
        </w:rPr>
        <w:t>último</w:t>
      </w:r>
      <w:r w:rsidR="00A46F4B">
        <w:rPr>
          <w:color w:val="000000"/>
          <w:sz w:val="24"/>
          <w:szCs w:val="24"/>
        </w:rPr>
        <w:t xml:space="preserve"> tramo de la actualización tarifaria aprobada</w:t>
      </w:r>
      <w:r w:rsidR="00FB03F6">
        <w:rPr>
          <w:sz w:val="24"/>
          <w:szCs w:val="24"/>
        </w:rPr>
        <w:t xml:space="preserve"> </w:t>
      </w:r>
      <w:r>
        <w:rPr>
          <w:sz w:val="24"/>
          <w:szCs w:val="24"/>
        </w:rPr>
        <w:t>mediante la resolución N°5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Así, </w:t>
      </w:r>
      <w:r>
        <w:rPr>
          <w:color w:val="000000"/>
          <w:sz w:val="24"/>
          <w:szCs w:val="24"/>
        </w:rPr>
        <w:t xml:space="preserve">el </w:t>
      </w:r>
      <w:r>
        <w:rPr>
          <w:sz w:val="24"/>
          <w:szCs w:val="24"/>
        </w:rPr>
        <w:t xml:space="preserve">boleto </w:t>
      </w:r>
      <w:r w:rsidR="00FB03F6">
        <w:rPr>
          <w:sz w:val="24"/>
          <w:szCs w:val="24"/>
        </w:rPr>
        <w:t xml:space="preserve">de subte </w:t>
      </w:r>
      <w:r>
        <w:rPr>
          <w:color w:val="000000"/>
          <w:sz w:val="24"/>
          <w:szCs w:val="24"/>
        </w:rPr>
        <w:t>pasará a costar $</w:t>
      </w:r>
      <w:r w:rsidR="006F515F">
        <w:rPr>
          <w:color w:val="000000"/>
          <w:sz w:val="24"/>
          <w:szCs w:val="24"/>
        </w:rPr>
        <w:t>80</w:t>
      </w:r>
      <w:r w:rsidR="002B0B5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mientras que el </w:t>
      </w:r>
      <w:proofErr w:type="spellStart"/>
      <w:r>
        <w:rPr>
          <w:color w:val="000000"/>
          <w:sz w:val="24"/>
          <w:szCs w:val="24"/>
        </w:rPr>
        <w:t>Premetro</w:t>
      </w:r>
      <w:proofErr w:type="spellEnd"/>
      <w:r>
        <w:rPr>
          <w:color w:val="000000"/>
          <w:sz w:val="24"/>
          <w:szCs w:val="24"/>
        </w:rPr>
        <w:t xml:space="preserve"> valdrá $</w:t>
      </w:r>
      <w:r w:rsidR="00A46F4B">
        <w:rPr>
          <w:color w:val="000000"/>
          <w:sz w:val="24"/>
          <w:szCs w:val="24"/>
        </w:rPr>
        <w:t>2</w:t>
      </w:r>
      <w:r w:rsidR="006F515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  </w:t>
      </w:r>
    </w:p>
    <w:p w14:paraId="17BAA8D3" w14:textId="77777777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modificación del cuadro tarifario </w:t>
      </w:r>
      <w:r>
        <w:rPr>
          <w:color w:val="000000"/>
          <w:sz w:val="24"/>
          <w:szCs w:val="24"/>
        </w:rPr>
        <w:t>fue tratada y aprobada en la audiencia pública celebrada el 3 de febrero, con el objetivo de seguir garantizando el mantenimiento y correcto funcionamiento del servicio, y en línea con la actualización tarifaria implementada por el Gobierno nacional para el resto del transporte público del AMBA.</w:t>
      </w:r>
      <w:r>
        <w:rPr>
          <w:sz w:val="24"/>
          <w:szCs w:val="24"/>
        </w:rPr>
        <w:t xml:space="preserve"> </w:t>
      </w:r>
    </w:p>
    <w:p w14:paraId="6EEB6F2E" w14:textId="77777777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Además de buscar un balance entre el boleto de los distintos medios de transporte, la actualización responde a la variación de la tarifa técnica -que refleja el costo de la explotación del servicio y consiste en el cociente entre dichos costos y el número de pasajeros pagos- y se hace necesaria para garantizar el buen funcionamiento del subte, manteniendo sustentable el sistema de transporte público. </w:t>
      </w:r>
    </w:p>
    <w:p w14:paraId="59153151" w14:textId="6BF34023" w:rsidR="000E0589" w:rsidRPr="001B5758" w:rsidRDefault="00F776BE">
      <w:pPr>
        <w:spacing w:after="240"/>
        <w:jc w:val="both"/>
        <w:rPr>
          <w:sz w:val="24"/>
          <w:szCs w:val="24"/>
        </w:rPr>
      </w:pPr>
      <w:r w:rsidRPr="001B5758">
        <w:rPr>
          <w:sz w:val="24"/>
          <w:szCs w:val="24"/>
        </w:rPr>
        <w:t xml:space="preserve">En ese sentido, teniendo en cuenta que esos costos se incrementaron un 58% a octubre del 2022 y que la nueva tarifa </w:t>
      </w:r>
      <w:r w:rsidR="00A46F4B" w:rsidRPr="001B5758">
        <w:rPr>
          <w:sz w:val="24"/>
          <w:szCs w:val="24"/>
        </w:rPr>
        <w:t>comenzó a regir</w:t>
      </w:r>
      <w:r w:rsidRPr="001B5758">
        <w:rPr>
          <w:sz w:val="24"/>
          <w:szCs w:val="24"/>
        </w:rPr>
        <w:t xml:space="preserve"> recién </w:t>
      </w:r>
      <w:r w:rsidR="00A46F4B" w:rsidRPr="001B5758">
        <w:rPr>
          <w:sz w:val="24"/>
          <w:szCs w:val="24"/>
        </w:rPr>
        <w:t>en marzo</w:t>
      </w:r>
      <w:r w:rsidR="0077311F" w:rsidRPr="001B5758">
        <w:rPr>
          <w:sz w:val="24"/>
          <w:szCs w:val="24"/>
        </w:rPr>
        <w:t>, implementada en cuatro tramos</w:t>
      </w:r>
      <w:r w:rsidRPr="001B5758">
        <w:rPr>
          <w:sz w:val="24"/>
          <w:szCs w:val="24"/>
        </w:rPr>
        <w:t xml:space="preserve">, con una demanda de pasajeros estabilizada en el 70% del total prepandemia, la actualización </w:t>
      </w:r>
      <w:r w:rsidR="00BA4A15" w:rsidRPr="001B5758">
        <w:rPr>
          <w:sz w:val="24"/>
          <w:szCs w:val="24"/>
        </w:rPr>
        <w:t xml:space="preserve">apunta a </w:t>
      </w:r>
      <w:r w:rsidRPr="001B5758">
        <w:rPr>
          <w:sz w:val="24"/>
          <w:szCs w:val="24"/>
        </w:rPr>
        <w:t>reducir el subsidio</w:t>
      </w:r>
      <w:r w:rsidR="00BA4A15" w:rsidRPr="001B5758">
        <w:rPr>
          <w:sz w:val="24"/>
          <w:szCs w:val="24"/>
        </w:rPr>
        <w:t>.</w:t>
      </w:r>
      <w:r w:rsidRPr="001B5758">
        <w:rPr>
          <w:sz w:val="24"/>
          <w:szCs w:val="24"/>
        </w:rPr>
        <w:t xml:space="preserve"> </w:t>
      </w:r>
    </w:p>
    <w:p w14:paraId="1D11E923" w14:textId="7A56AEDE" w:rsidR="000E0589" w:rsidRDefault="00F776B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Por un lado, c</w:t>
      </w:r>
      <w:r>
        <w:rPr>
          <w:color w:val="000000"/>
          <w:sz w:val="24"/>
          <w:szCs w:val="24"/>
        </w:rPr>
        <w:t>ontinuará vigente el descuento de la RED S</w:t>
      </w:r>
      <w:r>
        <w:rPr>
          <w:sz w:val="24"/>
          <w:szCs w:val="24"/>
        </w:rPr>
        <w:t xml:space="preserve">UBE y el </w:t>
      </w:r>
      <w:r>
        <w:rPr>
          <w:color w:val="000000"/>
          <w:sz w:val="24"/>
          <w:szCs w:val="24"/>
        </w:rPr>
        <w:t>beneficio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para pasajeros frecuentes</w:t>
      </w:r>
      <w:r>
        <w:rPr>
          <w:sz w:val="24"/>
          <w:szCs w:val="24"/>
        </w:rPr>
        <w:t>. Así, mientras más viaje el usuario se le aplican automáticamente descuentos de 20%, 30% y 40% una vez que se superen los 20, 30 o 40 viajes mensuales respectivamente.</w:t>
      </w:r>
    </w:p>
    <w:p w14:paraId="5329AF18" w14:textId="278DA63A" w:rsidR="000E0589" w:rsidRDefault="00F776BE">
      <w:pPr>
        <w:spacing w:after="2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Además, </w:t>
      </w:r>
      <w:r>
        <w:rPr>
          <w:color w:val="000000"/>
          <w:sz w:val="24"/>
          <w:szCs w:val="24"/>
        </w:rPr>
        <w:t xml:space="preserve">seguirán en curso los pases para jubilados y pensionados, y para personas con discapacidad, para personas trasplantadas y en lista de espera –todos ellos pueden viajar gratis-, el boleto estudiantil –que también es gratuito-, y los </w:t>
      </w:r>
      <w:proofErr w:type="gramStart"/>
      <w:r>
        <w:rPr>
          <w:color w:val="000000"/>
          <w:sz w:val="24"/>
          <w:szCs w:val="24"/>
        </w:rPr>
        <w:t>abonos</w:t>
      </w:r>
      <w:r w:rsidR="006F51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social</w:t>
      </w:r>
      <w:proofErr w:type="gramEnd"/>
      <w:r>
        <w:rPr>
          <w:color w:val="000000"/>
          <w:sz w:val="24"/>
          <w:szCs w:val="24"/>
        </w:rPr>
        <w:t>, maestro</w:t>
      </w:r>
      <w:r>
        <w:rPr>
          <w:sz w:val="24"/>
          <w:szCs w:val="24"/>
        </w:rPr>
        <w:t xml:space="preserve"> y</w:t>
      </w:r>
      <w:r>
        <w:rPr>
          <w:color w:val="000000"/>
          <w:sz w:val="24"/>
          <w:szCs w:val="24"/>
        </w:rPr>
        <w:t xml:space="preserve"> estudiantil, para alumnos de escuelas secundarias y terciarias</w:t>
      </w:r>
      <w:r>
        <w:rPr>
          <w:sz w:val="24"/>
          <w:szCs w:val="24"/>
        </w:rPr>
        <w:t xml:space="preserve">. </w:t>
      </w:r>
    </w:p>
    <w:p w14:paraId="012EFB39" w14:textId="77777777" w:rsidR="000E0589" w:rsidRDefault="00F776BE">
      <w:pP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El abono social está destinado a beneficiarios de planes sociales administrados por el Gobierno de la Ciudad de Buenos Aires, del programa Ciudadanía Porteña; beneficiarios del Plan Jefes y Jefas de Hogar; personas en situación de desempleo crónico o recurrente; personas que acrediten poseer ingresos familiares que se encuentren por debajo de la canasta básica familiar que publica el INDEC; personas que acrediten encontrarse en situación de indigencia; beneficiarios del subsidio por la tragedia de Cromañón; excombatientes de Malvinas; aquellos grupos identificados por normas </w:t>
      </w:r>
      <w:r>
        <w:rPr>
          <w:color w:val="000000"/>
          <w:sz w:val="24"/>
          <w:szCs w:val="24"/>
        </w:rPr>
        <w:lastRenderedPageBreak/>
        <w:t>vigentes de la Ciudad de Buenos Aires con necesidades especiales o en situación de alta vulnerabilidad social.</w:t>
      </w:r>
    </w:p>
    <w:p w14:paraId="554FF54A" w14:textId="2B7D4BB2" w:rsidR="00E33362" w:rsidRDefault="00E33362">
      <w:pPr>
        <w:spacing w:after="240"/>
        <w:jc w:val="both"/>
        <w:rPr>
          <w:b/>
          <w:sz w:val="24"/>
          <w:szCs w:val="24"/>
        </w:rPr>
      </w:pPr>
    </w:p>
    <w:p w14:paraId="271B719C" w14:textId="00CDAE21" w:rsidR="00E33362" w:rsidRDefault="00E33362">
      <w:pPr>
        <w:spacing w:after="240"/>
        <w:jc w:val="both"/>
        <w:rPr>
          <w:b/>
          <w:sz w:val="24"/>
          <w:szCs w:val="24"/>
        </w:rPr>
      </w:pPr>
    </w:p>
    <w:bookmarkEnd w:id="1"/>
    <w:sectPr w:rsidR="00E33362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5F88" w14:textId="77777777" w:rsidR="00DC54B9" w:rsidRDefault="00F776BE">
      <w:r>
        <w:separator/>
      </w:r>
    </w:p>
  </w:endnote>
  <w:endnote w:type="continuationSeparator" w:id="0">
    <w:p w14:paraId="00F2AC1C" w14:textId="77777777" w:rsidR="00DC54B9" w:rsidRDefault="00F7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3008" w14:textId="77777777" w:rsidR="00DC54B9" w:rsidRDefault="00F776BE">
      <w:r>
        <w:separator/>
      </w:r>
    </w:p>
  </w:footnote>
  <w:footnote w:type="continuationSeparator" w:id="0">
    <w:p w14:paraId="264FA99B" w14:textId="77777777" w:rsidR="00DC54B9" w:rsidRDefault="00F77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1771" w14:textId="77777777" w:rsidR="000E0589" w:rsidRDefault="00F776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8F3A18B" wp14:editId="258913E2">
          <wp:simplePos x="0" y="0"/>
          <wp:positionH relativeFrom="column">
            <wp:posOffset>4789170</wp:posOffset>
          </wp:positionH>
          <wp:positionV relativeFrom="paragraph">
            <wp:posOffset>-316228</wp:posOffset>
          </wp:positionV>
          <wp:extent cx="700405" cy="691515"/>
          <wp:effectExtent l="0" t="0" r="0" b="0"/>
          <wp:wrapSquare wrapText="bothSides" distT="0" distB="0" distL="114300" distR="114300"/>
          <wp:docPr id="6" name="image1.jpg" descr="Subt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bte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691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589"/>
    <w:rsid w:val="000E0589"/>
    <w:rsid w:val="001508BC"/>
    <w:rsid w:val="001B5758"/>
    <w:rsid w:val="002B0B54"/>
    <w:rsid w:val="006F515F"/>
    <w:rsid w:val="0077311F"/>
    <w:rsid w:val="009331B9"/>
    <w:rsid w:val="00A46F4B"/>
    <w:rsid w:val="00BA4A15"/>
    <w:rsid w:val="00DC54B9"/>
    <w:rsid w:val="00E33362"/>
    <w:rsid w:val="00E66B7A"/>
    <w:rsid w:val="00F776BE"/>
    <w:rsid w:val="00FB03F6"/>
    <w:rsid w:val="00FB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999F"/>
  <w15:docId w15:val="{DF24F8F3-2D78-4400-AD68-93B33B3C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211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462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46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6211"/>
    <w:rPr>
      <w:rFonts w:ascii="Calibri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A46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211"/>
    <w:rPr>
      <w:rFonts w:ascii="Calibri" w:hAnsi="Calibri" w:cs="Times New Roman"/>
      <w:lang w:eastAsia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klo8iWOCSp/yltxBfmFfO0TZGg==">AMUW2mV6ajICRrT1uAnx3KiYkY2yDirP9t9munt4mWGHSS4n4TwIJUdvU+URxAsbJqhhYT6GKFVg2F9MNDdKtc4/6cnNSM86rNNv3vJ9SUEb/sbScwfS0gblTgUVFlhjMMF02HLmixfG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SBASE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Laura Fernandez</dc:creator>
  <cp:lastModifiedBy>Sabrina Laura Fernandez</cp:lastModifiedBy>
  <cp:revision>9</cp:revision>
  <dcterms:created xsi:type="dcterms:W3CDTF">2023-04-24T16:24:00Z</dcterms:created>
  <dcterms:modified xsi:type="dcterms:W3CDTF">2023-08-31T17:24:00Z</dcterms:modified>
</cp:coreProperties>
</file>