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DD8" w:rsidRPr="00C57DD8" w:rsidRDefault="00C57DD8">
      <w:pPr>
        <w:ind w:left="0" w:hanging="2"/>
        <w:jc w:val="center"/>
        <w:rPr>
          <w:rFonts w:ascii="Arial" w:eastAsia="Arial" w:hAnsi="Arial" w:cs="Arial"/>
          <w:b/>
          <w:sz w:val="22"/>
          <w:szCs w:val="22"/>
        </w:rPr>
      </w:pPr>
      <w:r w:rsidRPr="00C57DD8">
        <w:rPr>
          <w:rFonts w:ascii="Arial" w:eastAsia="Arial" w:hAnsi="Arial" w:cs="Arial"/>
          <w:b/>
          <w:sz w:val="22"/>
          <w:szCs w:val="22"/>
        </w:rPr>
        <w:t xml:space="preserve">Resolución 2476/MSGC/2019 </w:t>
      </w:r>
    </w:p>
    <w:p w:rsidR="00C57DD8" w:rsidRDefault="00C57DD8">
      <w:pPr>
        <w:ind w:left="0" w:hanging="2"/>
        <w:jc w:val="center"/>
        <w:rPr>
          <w:rFonts w:ascii="Arial" w:eastAsia="Arial" w:hAnsi="Arial" w:cs="Arial"/>
          <w:b/>
          <w:sz w:val="22"/>
          <w:szCs w:val="22"/>
          <w:u w:val="single"/>
        </w:rPr>
      </w:pPr>
    </w:p>
    <w:p w:rsidR="003D6A50" w:rsidRDefault="00CA3381">
      <w:pPr>
        <w:ind w:left="0" w:hanging="2"/>
        <w:jc w:val="center"/>
        <w:rPr>
          <w:rFonts w:ascii="Arial" w:eastAsia="Arial" w:hAnsi="Arial" w:cs="Arial"/>
          <w:sz w:val="22"/>
          <w:szCs w:val="22"/>
          <w:u w:val="single"/>
        </w:rPr>
      </w:pPr>
      <w:r>
        <w:rPr>
          <w:rFonts w:ascii="Arial" w:eastAsia="Arial" w:hAnsi="Arial" w:cs="Arial"/>
          <w:b/>
          <w:sz w:val="22"/>
          <w:szCs w:val="22"/>
          <w:u w:val="single"/>
        </w:rPr>
        <w:t>ANEXO II</w:t>
      </w:r>
    </w:p>
    <w:p w:rsidR="003D6A50" w:rsidRDefault="003D6A50">
      <w:pPr>
        <w:spacing w:line="360" w:lineRule="auto"/>
        <w:ind w:left="0" w:hanging="2"/>
        <w:jc w:val="center"/>
        <w:rPr>
          <w:rFonts w:ascii="Arial" w:eastAsia="Arial" w:hAnsi="Arial" w:cs="Arial"/>
          <w:sz w:val="22"/>
          <w:szCs w:val="22"/>
        </w:rPr>
      </w:pPr>
    </w:p>
    <w:p w:rsidR="003D6A50" w:rsidRDefault="00CA3381">
      <w:pPr>
        <w:spacing w:line="360" w:lineRule="auto"/>
        <w:ind w:left="0" w:hanging="2"/>
        <w:jc w:val="center"/>
        <w:rPr>
          <w:rFonts w:ascii="Arial" w:eastAsia="Arial" w:hAnsi="Arial" w:cs="Arial"/>
          <w:sz w:val="22"/>
          <w:szCs w:val="22"/>
        </w:rPr>
      </w:pPr>
      <w:r>
        <w:rPr>
          <w:rFonts w:ascii="Arial" w:eastAsia="Arial" w:hAnsi="Arial" w:cs="Arial"/>
          <w:b/>
          <w:sz w:val="22"/>
          <w:szCs w:val="22"/>
        </w:rPr>
        <w:t>CONVENIO DE INVESTIGACIÓN EN SALUD CON PATROCINIO</w:t>
      </w:r>
    </w:p>
    <w:p w:rsidR="003D6A50" w:rsidRDefault="00CA3381">
      <w:pPr>
        <w:pBdr>
          <w:top w:val="nil"/>
          <w:left w:val="nil"/>
          <w:bottom w:val="nil"/>
          <w:right w:val="nil"/>
          <w:between w:val="nil"/>
        </w:pBdr>
        <w:spacing w:before="280" w:after="280"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Entre </w:t>
      </w:r>
      <w:r w:rsidR="00F83F30">
        <w:rPr>
          <w:rFonts w:ascii="Arial" w:eastAsia="Arial" w:hAnsi="Arial" w:cs="Arial"/>
          <w:color w:val="000000"/>
          <w:sz w:val="22"/>
          <w:szCs w:val="22"/>
        </w:rPr>
        <w:t>el</w:t>
      </w:r>
      <w:r>
        <w:rPr>
          <w:rFonts w:ascii="Arial" w:eastAsia="Arial" w:hAnsi="Arial" w:cs="Arial"/>
          <w:color w:val="000000"/>
          <w:sz w:val="22"/>
          <w:szCs w:val="22"/>
        </w:rPr>
        <w:t xml:space="preserve"> Ministerio de Salud del Gobierno</w:t>
      </w:r>
      <w:r>
        <w:rPr>
          <w:rFonts w:ascii="Arial" w:eastAsia="Arial" w:hAnsi="Arial" w:cs="Arial"/>
          <w:sz w:val="22"/>
          <w:szCs w:val="22"/>
        </w:rPr>
        <w:t xml:space="preserve"> de la Ciudad Autónoma de Buenos Aires -</w:t>
      </w:r>
      <w:r>
        <w:rPr>
          <w:rFonts w:ascii="Arial" w:eastAsia="Arial" w:hAnsi="Arial" w:cs="Arial"/>
          <w:color w:val="000000"/>
          <w:sz w:val="22"/>
          <w:szCs w:val="22"/>
        </w:rPr>
        <w:t>GCABA, representad</w:t>
      </w:r>
      <w:r w:rsidR="00F83F30">
        <w:rPr>
          <w:rFonts w:ascii="Arial" w:eastAsia="Arial" w:hAnsi="Arial" w:cs="Arial"/>
          <w:color w:val="000000"/>
          <w:sz w:val="22"/>
          <w:szCs w:val="22"/>
        </w:rPr>
        <w:t>o</w:t>
      </w:r>
      <w:r>
        <w:rPr>
          <w:rFonts w:ascii="Arial" w:eastAsia="Arial" w:hAnsi="Arial" w:cs="Arial"/>
          <w:color w:val="000000"/>
          <w:sz w:val="22"/>
          <w:szCs w:val="22"/>
        </w:rPr>
        <w:t xml:space="preserve"> en este acto por </w:t>
      </w:r>
      <w:r w:rsidRPr="006D43A7">
        <w:rPr>
          <w:rFonts w:ascii="Arial" w:eastAsia="Arial" w:hAnsi="Arial" w:cs="Arial"/>
          <w:color w:val="000000"/>
          <w:sz w:val="22"/>
          <w:szCs w:val="22"/>
          <w:highlight w:val="yellow"/>
        </w:rPr>
        <w:t>XXXXXXX</w:t>
      </w:r>
      <w:r>
        <w:rPr>
          <w:rFonts w:ascii="Arial" w:eastAsia="Arial" w:hAnsi="Arial" w:cs="Arial"/>
          <w:color w:val="000000"/>
          <w:sz w:val="22"/>
          <w:szCs w:val="22"/>
        </w:rPr>
        <w:t xml:space="preserve"> con domicilio en Monasterio Nº 480 de esta Ciudad Autónoma de Buenos Aires, por una parte, en adelante denominad</w:t>
      </w:r>
      <w:r w:rsidR="00F83F30">
        <w:rPr>
          <w:rFonts w:ascii="Arial" w:eastAsia="Arial" w:hAnsi="Arial" w:cs="Arial"/>
          <w:color w:val="000000"/>
          <w:sz w:val="22"/>
          <w:szCs w:val="22"/>
        </w:rPr>
        <w:t>o</w:t>
      </w:r>
      <w:r>
        <w:rPr>
          <w:rFonts w:ascii="Arial" w:eastAsia="Arial" w:hAnsi="Arial" w:cs="Arial"/>
          <w:color w:val="000000"/>
          <w:sz w:val="22"/>
          <w:szCs w:val="22"/>
        </w:rPr>
        <w:t xml:space="preserve"> “</w:t>
      </w:r>
      <w:r w:rsidR="00F83F30">
        <w:rPr>
          <w:rFonts w:ascii="Arial" w:eastAsia="Arial" w:hAnsi="Arial" w:cs="Arial"/>
          <w:color w:val="000000"/>
          <w:sz w:val="22"/>
          <w:szCs w:val="22"/>
        </w:rPr>
        <w:t>EL MINISTERIO</w:t>
      </w:r>
      <w:r>
        <w:rPr>
          <w:rFonts w:ascii="Arial" w:eastAsia="Arial" w:hAnsi="Arial" w:cs="Arial"/>
          <w:color w:val="000000"/>
          <w:sz w:val="22"/>
          <w:szCs w:val="22"/>
        </w:rPr>
        <w:t xml:space="preserve">”, y por otra </w:t>
      </w:r>
      <w:r w:rsidRPr="006D43A7">
        <w:rPr>
          <w:rFonts w:ascii="Arial" w:eastAsia="Arial" w:hAnsi="Arial" w:cs="Arial"/>
          <w:color w:val="000000"/>
          <w:sz w:val="22"/>
          <w:szCs w:val="22"/>
          <w:highlight w:val="yellow"/>
        </w:rPr>
        <w:t>XXXXXXXXX</w:t>
      </w:r>
      <w:r>
        <w:rPr>
          <w:rFonts w:ascii="Arial" w:eastAsia="Arial" w:hAnsi="Arial" w:cs="Arial"/>
          <w:color w:val="000000"/>
          <w:sz w:val="22"/>
          <w:szCs w:val="22"/>
        </w:rPr>
        <w:t xml:space="preserve">, representada en este acto por </w:t>
      </w:r>
      <w:r w:rsidRPr="006D43A7">
        <w:rPr>
          <w:rFonts w:ascii="Arial" w:eastAsia="Arial" w:hAnsi="Arial" w:cs="Arial"/>
          <w:color w:val="000000"/>
          <w:sz w:val="22"/>
          <w:szCs w:val="22"/>
          <w:highlight w:val="yellow"/>
        </w:rPr>
        <w:t>XXXXXXXXXXXX</w:t>
      </w:r>
      <w:r>
        <w:rPr>
          <w:rFonts w:ascii="Arial" w:eastAsia="Arial" w:hAnsi="Arial" w:cs="Arial"/>
          <w:color w:val="000000"/>
          <w:sz w:val="22"/>
          <w:szCs w:val="22"/>
        </w:rPr>
        <w:t xml:space="preserve">, con domicilio legal en la calle XXXXXXXXX de esta Ciudad, en adelante “EL PATROCINANTE”, y </w:t>
      </w:r>
      <w:r w:rsidRPr="006D43A7">
        <w:rPr>
          <w:rFonts w:ascii="Arial" w:eastAsia="Arial" w:hAnsi="Arial" w:cs="Arial"/>
          <w:color w:val="000000"/>
          <w:sz w:val="22"/>
          <w:szCs w:val="22"/>
          <w:highlight w:val="yellow"/>
        </w:rPr>
        <w:t>XXXXXXXX</w:t>
      </w:r>
      <w:r>
        <w:rPr>
          <w:rFonts w:ascii="Arial" w:eastAsia="Arial" w:hAnsi="Arial" w:cs="Arial"/>
          <w:color w:val="000000"/>
          <w:sz w:val="22"/>
          <w:szCs w:val="22"/>
        </w:rPr>
        <w:t xml:space="preserve">, con domicilio en </w:t>
      </w:r>
      <w:r w:rsidRPr="006D43A7">
        <w:rPr>
          <w:rFonts w:ascii="Arial" w:eastAsia="Arial" w:hAnsi="Arial" w:cs="Arial"/>
          <w:color w:val="000000"/>
          <w:sz w:val="22"/>
          <w:szCs w:val="22"/>
          <w:highlight w:val="yellow"/>
        </w:rPr>
        <w:t>XXXXXXXXX</w:t>
      </w:r>
      <w:r>
        <w:rPr>
          <w:rFonts w:ascii="Arial" w:eastAsia="Arial" w:hAnsi="Arial" w:cs="Arial"/>
          <w:color w:val="000000"/>
          <w:sz w:val="22"/>
          <w:szCs w:val="22"/>
        </w:rPr>
        <w:t xml:space="preserve"> de esta Ciudad, en adelante “EL INVESTIGADOR” (todas ellas conjuntamente denominadas “LAS PARTES”) convienen en celebrar el presente convenio.</w:t>
      </w:r>
    </w:p>
    <w:p w:rsidR="003D6A50" w:rsidRDefault="003D6A50">
      <w:pPr>
        <w:pBdr>
          <w:top w:val="nil"/>
          <w:left w:val="nil"/>
          <w:bottom w:val="nil"/>
          <w:right w:val="nil"/>
          <w:between w:val="nil"/>
        </w:pBdr>
        <w:spacing w:before="62" w:line="360" w:lineRule="auto"/>
        <w:ind w:left="0" w:hanging="2"/>
        <w:jc w:val="both"/>
        <w:rPr>
          <w:rFonts w:ascii="Arial" w:eastAsia="Arial" w:hAnsi="Arial" w:cs="Arial"/>
          <w:color w:val="000000"/>
          <w:sz w:val="22"/>
          <w:szCs w:val="22"/>
        </w:rPr>
      </w:pPr>
    </w:p>
    <w:p w:rsidR="003D6A50" w:rsidRDefault="00CA3381">
      <w:pPr>
        <w:pBdr>
          <w:top w:val="nil"/>
          <w:left w:val="nil"/>
          <w:bottom w:val="nil"/>
          <w:right w:val="nil"/>
          <w:between w:val="nil"/>
        </w:pBdr>
        <w:spacing w:before="62"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Considerando que:</w:t>
      </w:r>
    </w:p>
    <w:p w:rsidR="003D6A50" w:rsidRDefault="003D6A50">
      <w:pPr>
        <w:pBdr>
          <w:top w:val="nil"/>
          <w:left w:val="nil"/>
          <w:bottom w:val="nil"/>
          <w:right w:val="nil"/>
          <w:between w:val="nil"/>
        </w:pBdr>
        <w:spacing w:before="62" w:line="360" w:lineRule="auto"/>
        <w:ind w:left="0" w:hanging="2"/>
        <w:jc w:val="both"/>
        <w:rPr>
          <w:rFonts w:ascii="Arial" w:eastAsia="Arial" w:hAnsi="Arial" w:cs="Arial"/>
          <w:color w:val="000000"/>
          <w:sz w:val="22"/>
          <w:szCs w:val="22"/>
        </w:rPr>
      </w:pPr>
    </w:p>
    <w:p w:rsidR="003D6A50" w:rsidRDefault="00CA3381">
      <w:pPr>
        <w:pBdr>
          <w:top w:val="nil"/>
          <w:left w:val="nil"/>
          <w:bottom w:val="nil"/>
          <w:right w:val="nil"/>
          <w:between w:val="nil"/>
        </w:pBdr>
        <w:spacing w:before="62"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EL PATROCINANTE y EL INVESTIGADOR han suscripto un “Contrato de Estudio Clínico”, en el cual se establecen los derechos y obligaciones de cada uno de ellos, así como la modalidad del proyecto a desarrollar (en adelante LA INVESTIGACIÓN).</w:t>
      </w:r>
    </w:p>
    <w:p w:rsidR="003D6A50" w:rsidRDefault="003D6A50">
      <w:pPr>
        <w:pBdr>
          <w:top w:val="nil"/>
          <w:left w:val="nil"/>
          <w:bottom w:val="nil"/>
          <w:right w:val="nil"/>
          <w:between w:val="nil"/>
        </w:pBdr>
        <w:spacing w:before="62" w:line="360" w:lineRule="auto"/>
        <w:ind w:left="0" w:hanging="2"/>
        <w:jc w:val="both"/>
        <w:rPr>
          <w:rFonts w:ascii="Arial" w:eastAsia="Arial" w:hAnsi="Arial" w:cs="Arial"/>
          <w:color w:val="000000"/>
          <w:sz w:val="22"/>
          <w:szCs w:val="22"/>
        </w:rPr>
      </w:pPr>
    </w:p>
    <w:p w:rsidR="003D6A50" w:rsidRDefault="00CA3381">
      <w:pPr>
        <w:pBdr>
          <w:top w:val="nil"/>
          <w:left w:val="nil"/>
          <w:bottom w:val="nil"/>
          <w:right w:val="nil"/>
          <w:between w:val="nil"/>
        </w:pBdr>
        <w:spacing w:before="62"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La INVESTIGACIÓN ha sido aprobada por el Comité de Ética en Investigaciones (CEI) </w:t>
      </w:r>
      <w:r>
        <w:rPr>
          <w:rFonts w:ascii="Arial" w:eastAsia="Arial" w:hAnsi="Arial" w:cs="Arial"/>
          <w:sz w:val="22"/>
          <w:szCs w:val="22"/>
        </w:rPr>
        <w:t>institucional</w:t>
      </w:r>
      <w:r>
        <w:rPr>
          <w:rFonts w:ascii="Arial" w:eastAsia="Arial" w:hAnsi="Arial" w:cs="Arial"/>
          <w:color w:val="000000"/>
          <w:sz w:val="22"/>
          <w:szCs w:val="22"/>
        </w:rPr>
        <w:t xml:space="preserve"> y ha sido autorizada por </w:t>
      </w:r>
      <w:r>
        <w:rPr>
          <w:rFonts w:ascii="Arial" w:eastAsia="Arial" w:hAnsi="Arial" w:cs="Arial"/>
          <w:sz w:val="22"/>
          <w:szCs w:val="22"/>
        </w:rPr>
        <w:t>la máxima autoridad del efector</w:t>
      </w:r>
      <w:r>
        <w:rPr>
          <w:rFonts w:ascii="Arial" w:eastAsia="Arial" w:hAnsi="Arial" w:cs="Arial"/>
          <w:color w:val="000000"/>
          <w:sz w:val="22"/>
          <w:szCs w:val="22"/>
        </w:rPr>
        <w:t xml:space="preserve"> </w:t>
      </w:r>
      <w:r w:rsidRPr="006D43A7">
        <w:rPr>
          <w:rFonts w:ascii="Arial" w:eastAsia="Arial" w:hAnsi="Arial" w:cs="Arial"/>
          <w:color w:val="000000"/>
          <w:sz w:val="22"/>
          <w:szCs w:val="22"/>
          <w:highlight w:val="yellow"/>
        </w:rPr>
        <w:t>XXXXXXXXXXXX</w:t>
      </w:r>
      <w:r>
        <w:rPr>
          <w:rFonts w:ascii="Arial" w:eastAsia="Arial" w:hAnsi="Arial" w:cs="Arial"/>
          <w:color w:val="000000"/>
          <w:sz w:val="22"/>
          <w:szCs w:val="22"/>
        </w:rPr>
        <w:t>.</w:t>
      </w:r>
    </w:p>
    <w:p w:rsidR="003D6A50" w:rsidRDefault="003D6A50">
      <w:pPr>
        <w:pBdr>
          <w:top w:val="nil"/>
          <w:left w:val="nil"/>
          <w:bottom w:val="nil"/>
          <w:right w:val="nil"/>
          <w:between w:val="nil"/>
        </w:pBdr>
        <w:spacing w:before="62" w:line="360" w:lineRule="auto"/>
        <w:ind w:left="0" w:hanging="2"/>
        <w:jc w:val="both"/>
        <w:rPr>
          <w:rFonts w:ascii="Arial" w:eastAsia="Arial" w:hAnsi="Arial" w:cs="Arial"/>
          <w:color w:val="000000"/>
          <w:sz w:val="22"/>
          <w:szCs w:val="22"/>
        </w:rPr>
      </w:pPr>
    </w:p>
    <w:p w:rsidR="003D6A50" w:rsidRDefault="00CA3381">
      <w:pPr>
        <w:pBdr>
          <w:top w:val="nil"/>
          <w:left w:val="nil"/>
          <w:bottom w:val="nil"/>
          <w:right w:val="nil"/>
          <w:between w:val="nil"/>
        </w:pBdr>
        <w:spacing w:before="62"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De conformidad con lo establecido en el artículo 22, punto 2 </w:t>
      </w:r>
      <w:proofErr w:type="gramStart"/>
      <w:r>
        <w:rPr>
          <w:rFonts w:ascii="Arial" w:eastAsia="Arial" w:hAnsi="Arial" w:cs="Arial"/>
          <w:color w:val="000000"/>
          <w:sz w:val="22"/>
          <w:szCs w:val="22"/>
        </w:rPr>
        <w:t>inciso</w:t>
      </w:r>
      <w:proofErr w:type="gramEnd"/>
      <w:r>
        <w:rPr>
          <w:rFonts w:ascii="Arial" w:eastAsia="Arial" w:hAnsi="Arial" w:cs="Arial"/>
          <w:color w:val="000000"/>
          <w:sz w:val="22"/>
          <w:szCs w:val="22"/>
        </w:rPr>
        <w:t xml:space="preserve"> c del Decreto 58/GCBA/2011, el patrocinante deberá afrontar el pago de un monto adicional equivalente al 20% (veinte por ciento) del presupuesto total de la Investigación.</w:t>
      </w:r>
    </w:p>
    <w:p w:rsidR="003D6A50" w:rsidRDefault="003D6A50">
      <w:pPr>
        <w:pBdr>
          <w:top w:val="nil"/>
          <w:left w:val="nil"/>
          <w:bottom w:val="nil"/>
          <w:right w:val="nil"/>
          <w:between w:val="nil"/>
        </w:pBdr>
        <w:spacing w:before="62" w:line="360" w:lineRule="auto"/>
        <w:ind w:left="0" w:hanging="2"/>
        <w:jc w:val="both"/>
        <w:rPr>
          <w:rFonts w:ascii="Arial" w:eastAsia="Arial" w:hAnsi="Arial" w:cs="Arial"/>
          <w:color w:val="000000"/>
          <w:sz w:val="22"/>
          <w:szCs w:val="22"/>
        </w:rPr>
      </w:pPr>
    </w:p>
    <w:p w:rsidR="003D6A50" w:rsidRDefault="00CA3381">
      <w:pPr>
        <w:pBdr>
          <w:top w:val="nil"/>
          <w:left w:val="nil"/>
          <w:bottom w:val="nil"/>
          <w:right w:val="nil"/>
          <w:between w:val="nil"/>
        </w:pBdr>
        <w:spacing w:before="62"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Por ello y en el marco de lo expuesto, LAS PARTES acuerdan celebrar el presente convenio, según las siguientes cláusulas:</w:t>
      </w:r>
    </w:p>
    <w:p w:rsidR="003D6A50" w:rsidRDefault="00CA3381">
      <w:pPr>
        <w:spacing w:line="360" w:lineRule="auto"/>
        <w:ind w:left="0" w:hanging="2"/>
        <w:jc w:val="both"/>
        <w:rPr>
          <w:rFonts w:ascii="Arial" w:eastAsia="Arial" w:hAnsi="Arial" w:cs="Arial"/>
          <w:color w:val="000000"/>
          <w:sz w:val="22"/>
          <w:szCs w:val="22"/>
        </w:rPr>
      </w:pPr>
      <w:r>
        <w:rPr>
          <w:rFonts w:ascii="Arial" w:eastAsia="Arial" w:hAnsi="Arial" w:cs="Arial"/>
          <w:b/>
          <w:sz w:val="22"/>
          <w:szCs w:val="22"/>
        </w:rPr>
        <w:lastRenderedPageBreak/>
        <w:t>PRIMERA:</w:t>
      </w:r>
      <w:r>
        <w:rPr>
          <w:rFonts w:ascii="Arial" w:eastAsia="Arial" w:hAnsi="Arial" w:cs="Arial"/>
          <w:sz w:val="22"/>
          <w:szCs w:val="22"/>
        </w:rPr>
        <w:t xml:space="preserve"> </w:t>
      </w:r>
      <w:r>
        <w:rPr>
          <w:rFonts w:ascii="Arial" w:eastAsia="Arial" w:hAnsi="Arial" w:cs="Arial"/>
          <w:color w:val="000000"/>
          <w:sz w:val="22"/>
          <w:szCs w:val="22"/>
        </w:rPr>
        <w:t>EL PATROCINANTE y EL INVESTIGADOR se comprometen a dar cabal cumplimiento a cada una de las obligaciones por ellos contraídas en el “Contrato de Estudio Clínico”, que como ANEXO integra el presente convenio.</w:t>
      </w:r>
    </w:p>
    <w:p w:rsidR="003D6A50" w:rsidRDefault="003D6A50">
      <w:pPr>
        <w:spacing w:line="360" w:lineRule="auto"/>
        <w:ind w:left="0" w:hanging="2"/>
        <w:jc w:val="both"/>
        <w:rPr>
          <w:rFonts w:ascii="Arial" w:eastAsia="Arial" w:hAnsi="Arial" w:cs="Arial"/>
          <w:color w:val="000000"/>
          <w:sz w:val="22"/>
          <w:szCs w:val="22"/>
        </w:rPr>
      </w:pPr>
    </w:p>
    <w:p w:rsidR="003D6A50" w:rsidRDefault="00CA3381">
      <w:pPr>
        <w:spacing w:line="360" w:lineRule="auto"/>
        <w:ind w:left="0" w:hanging="2"/>
        <w:jc w:val="both"/>
        <w:rPr>
          <w:rFonts w:ascii="Arial" w:eastAsia="Arial" w:hAnsi="Arial" w:cs="Arial"/>
          <w:sz w:val="22"/>
          <w:szCs w:val="22"/>
        </w:rPr>
      </w:pPr>
      <w:r>
        <w:rPr>
          <w:rFonts w:ascii="Arial" w:eastAsia="Arial" w:hAnsi="Arial" w:cs="Arial"/>
          <w:b/>
          <w:color w:val="000000"/>
          <w:sz w:val="22"/>
          <w:szCs w:val="22"/>
        </w:rPr>
        <w:t xml:space="preserve">SEGUNDA: </w:t>
      </w:r>
      <w:r>
        <w:rPr>
          <w:rFonts w:ascii="Arial" w:eastAsia="Arial" w:hAnsi="Arial" w:cs="Arial"/>
          <w:color w:val="000000"/>
          <w:sz w:val="22"/>
          <w:szCs w:val="22"/>
        </w:rPr>
        <w:t>El PATROCINANTE deberá  abonar en concepto de utilización de recursos del efector de la INVESTIGACIÓN la suma de $</w:t>
      </w:r>
      <w:r w:rsidRPr="006D43A7">
        <w:rPr>
          <w:rFonts w:ascii="Arial" w:eastAsia="Arial" w:hAnsi="Arial" w:cs="Arial"/>
          <w:color w:val="000000"/>
          <w:sz w:val="22"/>
          <w:szCs w:val="22"/>
          <w:highlight w:val="yellow"/>
        </w:rPr>
        <w:t>XXXXX</w:t>
      </w:r>
      <w:r>
        <w:rPr>
          <w:rFonts w:ascii="Arial" w:eastAsia="Arial" w:hAnsi="Arial" w:cs="Arial"/>
          <w:color w:val="000000"/>
          <w:sz w:val="22"/>
          <w:szCs w:val="22"/>
        </w:rPr>
        <w:t xml:space="preserve"> (PESOS </w:t>
      </w:r>
      <w:r w:rsidRPr="006D43A7">
        <w:rPr>
          <w:rFonts w:ascii="Arial" w:eastAsia="Arial" w:hAnsi="Arial" w:cs="Arial"/>
          <w:color w:val="000000"/>
          <w:sz w:val="22"/>
          <w:szCs w:val="22"/>
          <w:highlight w:val="yellow"/>
        </w:rPr>
        <w:t>XXXXXXXX</w:t>
      </w:r>
      <w:r>
        <w:rPr>
          <w:rFonts w:ascii="Arial" w:eastAsia="Arial" w:hAnsi="Arial" w:cs="Arial"/>
          <w:color w:val="000000"/>
          <w:sz w:val="22"/>
          <w:szCs w:val="22"/>
        </w:rPr>
        <w:t xml:space="preserve">), que se encuentra estimada y valorizada en la Disposición N° </w:t>
      </w:r>
      <w:r w:rsidRPr="006D43A7">
        <w:rPr>
          <w:rFonts w:ascii="Arial" w:eastAsia="Arial" w:hAnsi="Arial" w:cs="Arial"/>
          <w:color w:val="000000"/>
          <w:sz w:val="22"/>
          <w:szCs w:val="22"/>
          <w:highlight w:val="yellow"/>
        </w:rPr>
        <w:t>XXXXXX</w:t>
      </w:r>
      <w:r>
        <w:rPr>
          <w:rFonts w:ascii="Arial" w:eastAsia="Arial" w:hAnsi="Arial" w:cs="Arial"/>
          <w:color w:val="000000"/>
          <w:sz w:val="22"/>
          <w:szCs w:val="22"/>
        </w:rPr>
        <w:t xml:space="preserve"> que </w:t>
      </w:r>
      <w:r>
        <w:rPr>
          <w:rFonts w:ascii="Arial" w:eastAsia="Arial" w:hAnsi="Arial" w:cs="Arial"/>
          <w:sz w:val="22"/>
          <w:szCs w:val="22"/>
        </w:rPr>
        <w:t>la máxima autoridad</w:t>
      </w:r>
      <w:r>
        <w:rPr>
          <w:rFonts w:ascii="Arial" w:eastAsia="Arial" w:hAnsi="Arial" w:cs="Arial"/>
          <w:color w:val="000000"/>
          <w:sz w:val="22"/>
          <w:szCs w:val="22"/>
        </w:rPr>
        <w:t xml:space="preserve"> del efector ha dictado al efecto, de conformidad con el artículo 22 del Decreto N° 58/GCBA/11</w:t>
      </w:r>
      <w:r>
        <w:rPr>
          <w:rFonts w:ascii="Arial" w:eastAsia="Arial" w:hAnsi="Arial" w:cs="Arial"/>
          <w:sz w:val="22"/>
          <w:szCs w:val="22"/>
        </w:rPr>
        <w:t xml:space="preserve">. </w:t>
      </w:r>
      <w:sdt>
        <w:sdtPr>
          <w:tag w:val="goog_rdk_0"/>
          <w:id w:val="177628774"/>
        </w:sdtPr>
        <w:sdtContent/>
      </w:sdt>
      <w:sdt>
        <w:sdtPr>
          <w:tag w:val="goog_rdk_1"/>
          <w:id w:val="-1323661389"/>
        </w:sdtPr>
        <w:sdtContent/>
      </w:sdt>
      <w:r>
        <w:rPr>
          <w:rFonts w:ascii="Arial" w:eastAsia="Arial" w:hAnsi="Arial" w:cs="Arial"/>
          <w:sz w:val="22"/>
          <w:szCs w:val="22"/>
        </w:rPr>
        <w:t>El monto correspondiente según el cronograma de pagos establecidos en el acuerdo entre el Investigador y el patrocinante, deberá  ser depositado en la Cuenta Carrera del Investigador N° 210178/7 y ser destinada a la cuenta escritural “Fondo Carrera de Investigación” del Hospital.</w:t>
      </w:r>
    </w:p>
    <w:p w:rsidR="003D6A50" w:rsidRDefault="003D6A50">
      <w:pPr>
        <w:spacing w:line="360" w:lineRule="auto"/>
        <w:ind w:left="0" w:hanging="2"/>
        <w:jc w:val="both"/>
        <w:rPr>
          <w:sz w:val="22"/>
          <w:szCs w:val="22"/>
        </w:rPr>
      </w:pPr>
    </w:p>
    <w:p w:rsidR="003D6A50" w:rsidRDefault="00CA3381">
      <w:pPr>
        <w:spacing w:line="360" w:lineRule="auto"/>
        <w:ind w:left="0" w:hanging="2"/>
        <w:jc w:val="both"/>
        <w:rPr>
          <w:rFonts w:ascii="Arial" w:eastAsia="Arial" w:hAnsi="Arial" w:cs="Arial"/>
          <w:sz w:val="22"/>
          <w:szCs w:val="22"/>
        </w:rPr>
      </w:pPr>
      <w:r>
        <w:rPr>
          <w:rFonts w:ascii="Arial" w:eastAsia="Arial" w:hAnsi="Arial" w:cs="Arial"/>
          <w:b/>
          <w:sz w:val="22"/>
          <w:szCs w:val="22"/>
        </w:rPr>
        <w:t>TERCERA:</w:t>
      </w:r>
      <w:r>
        <w:rPr>
          <w:rFonts w:ascii="Arial" w:eastAsia="Arial" w:hAnsi="Arial" w:cs="Arial"/>
          <w:sz w:val="22"/>
          <w:szCs w:val="22"/>
        </w:rPr>
        <w:t xml:space="preserve"> Para el desarrollo de la INVESTIGACIÓN, se estimó la suma de </w:t>
      </w:r>
      <w:r w:rsidRPr="006D43A7">
        <w:rPr>
          <w:rFonts w:ascii="Arial" w:eastAsia="Arial" w:hAnsi="Arial" w:cs="Arial"/>
          <w:sz w:val="22"/>
          <w:szCs w:val="22"/>
          <w:highlight w:val="yellow"/>
        </w:rPr>
        <w:t>XXXXXXXX</w:t>
      </w:r>
      <w:r>
        <w:rPr>
          <w:rFonts w:ascii="Arial" w:eastAsia="Arial" w:hAnsi="Arial" w:cs="Arial"/>
          <w:sz w:val="22"/>
          <w:szCs w:val="22"/>
        </w:rPr>
        <w:t>, en concepto de honorarios del Investigador, a cuyo pago se ha obligado el PATROCINANTE, según se detalla en el Acuerdo entre el Investigador y Patrocinante cuyo texto forma parte del presente Convenio.</w:t>
      </w:r>
    </w:p>
    <w:p w:rsidR="003D6A50" w:rsidRDefault="003D6A50">
      <w:pPr>
        <w:spacing w:line="360" w:lineRule="auto"/>
        <w:ind w:left="0" w:hanging="2"/>
        <w:jc w:val="both"/>
        <w:rPr>
          <w:rFonts w:ascii="Arial" w:eastAsia="Arial" w:hAnsi="Arial" w:cs="Arial"/>
          <w:sz w:val="22"/>
          <w:szCs w:val="22"/>
        </w:rPr>
      </w:pPr>
    </w:p>
    <w:p w:rsidR="003D6A50" w:rsidRDefault="00CA3381">
      <w:pPr>
        <w:spacing w:line="360" w:lineRule="auto"/>
        <w:ind w:left="0" w:hanging="2"/>
        <w:jc w:val="both"/>
        <w:rPr>
          <w:rFonts w:ascii="Arial" w:eastAsia="Arial" w:hAnsi="Arial" w:cs="Arial"/>
          <w:sz w:val="22"/>
          <w:szCs w:val="22"/>
        </w:rPr>
      </w:pPr>
      <w:r>
        <w:rPr>
          <w:rFonts w:ascii="Arial" w:eastAsia="Arial" w:hAnsi="Arial" w:cs="Arial"/>
          <w:b/>
          <w:color w:val="000000"/>
          <w:sz w:val="22"/>
          <w:szCs w:val="22"/>
        </w:rPr>
        <w:t xml:space="preserve">CUARTA: </w:t>
      </w:r>
      <w:r>
        <w:rPr>
          <w:rFonts w:ascii="Arial" w:eastAsia="Arial" w:hAnsi="Arial" w:cs="Arial"/>
          <w:color w:val="000000"/>
          <w:sz w:val="22"/>
          <w:szCs w:val="22"/>
        </w:rPr>
        <w:t xml:space="preserve">EL PATROCINANTE se obliga a efectuar el depósito de una suma equivalente al 20% sobre el presupuesto total de la INVESTIGACIÓN, integrado por la suma de los importes previstos en las cláusulas SEGUNDA y TERCERA del presente Convenio. Dicho importe deberá ser depositado en la Cuenta del Banco Ciudad de Buenos Aires Nº 210.178/7, denominada “Carrera de Investigador”. </w:t>
      </w:r>
      <w:r>
        <w:rPr>
          <w:rFonts w:ascii="Arial" w:eastAsia="Arial" w:hAnsi="Arial" w:cs="Arial"/>
          <w:sz w:val="22"/>
          <w:szCs w:val="22"/>
        </w:rPr>
        <w:t xml:space="preserve">Esta contribución adicional del 20% se hará efectiva según el cronograma de pagos  establecido en el Acuerdo entre el Investigador y el Patrocinador. Para el caso de preverse sumas en moneda extranjera, los cálculos y estimaciones en pesos argentinos serán efectuados tomando como referencia la cotización oficial de dicha moneda, tipo vendedor, publicada por el Banco de la Ciudad de Buenos Aires, al momento de hacer efectivos los pagos. </w:t>
      </w:r>
    </w:p>
    <w:p w:rsidR="003D6A50" w:rsidRDefault="003D6A50">
      <w:pPr>
        <w:spacing w:line="360" w:lineRule="auto"/>
        <w:ind w:left="0" w:hanging="2"/>
        <w:jc w:val="both"/>
        <w:rPr>
          <w:rFonts w:ascii="Arial" w:eastAsia="Arial" w:hAnsi="Arial" w:cs="Arial"/>
          <w:sz w:val="22"/>
          <w:szCs w:val="22"/>
        </w:rPr>
      </w:pPr>
    </w:p>
    <w:p w:rsidR="003D6A50" w:rsidRDefault="00CA3381">
      <w:pPr>
        <w:spacing w:line="360" w:lineRule="auto"/>
        <w:ind w:left="0" w:hanging="2"/>
        <w:jc w:val="both"/>
        <w:rPr>
          <w:rFonts w:ascii="Arial" w:eastAsia="Arial" w:hAnsi="Arial" w:cs="Arial"/>
          <w:sz w:val="22"/>
          <w:szCs w:val="22"/>
        </w:rPr>
      </w:pPr>
      <w:r>
        <w:rPr>
          <w:rFonts w:ascii="Arial" w:eastAsia="Arial" w:hAnsi="Arial" w:cs="Arial"/>
          <w:b/>
          <w:color w:val="000000"/>
          <w:sz w:val="22"/>
          <w:szCs w:val="22"/>
        </w:rPr>
        <w:t xml:space="preserve">QUINTA: </w:t>
      </w:r>
      <w:r>
        <w:rPr>
          <w:rFonts w:ascii="Arial" w:eastAsia="Arial" w:hAnsi="Arial" w:cs="Arial"/>
          <w:sz w:val="22"/>
          <w:szCs w:val="22"/>
        </w:rPr>
        <w:t>En caso de falta de pago en el tiempo y la forma establecida en las cláusulas SEGUNDA y CUARTA del presente, operará la mora automática sin necesidad de interpelación judicial o extrajudicial alguna,</w:t>
      </w:r>
      <w:r>
        <w:rPr>
          <w:rFonts w:ascii="Arial" w:eastAsia="Arial" w:hAnsi="Arial" w:cs="Arial"/>
          <w:color w:val="000000"/>
          <w:sz w:val="22"/>
          <w:szCs w:val="22"/>
        </w:rPr>
        <w:t xml:space="preserve"> devengándose en favor de</w:t>
      </w:r>
      <w:r w:rsidR="00F83F30">
        <w:rPr>
          <w:rFonts w:ascii="Arial" w:eastAsia="Arial" w:hAnsi="Arial" w:cs="Arial"/>
          <w:color w:val="000000"/>
          <w:sz w:val="22"/>
          <w:szCs w:val="22"/>
        </w:rPr>
        <w:t>l</w:t>
      </w:r>
      <w:r>
        <w:rPr>
          <w:rFonts w:ascii="Arial" w:eastAsia="Arial" w:hAnsi="Arial" w:cs="Arial"/>
          <w:color w:val="000000"/>
          <w:sz w:val="22"/>
          <w:szCs w:val="22"/>
        </w:rPr>
        <w:t xml:space="preserve"> </w:t>
      </w:r>
      <w:r w:rsidR="00F83F30">
        <w:rPr>
          <w:rFonts w:ascii="Arial" w:eastAsia="Arial" w:hAnsi="Arial" w:cs="Arial"/>
          <w:color w:val="000000"/>
          <w:sz w:val="22"/>
          <w:szCs w:val="22"/>
        </w:rPr>
        <w:t>MINISTERIO</w:t>
      </w:r>
      <w:r>
        <w:rPr>
          <w:rFonts w:ascii="Arial" w:eastAsia="Arial" w:hAnsi="Arial" w:cs="Arial"/>
          <w:color w:val="000000"/>
          <w:sz w:val="22"/>
          <w:szCs w:val="22"/>
        </w:rPr>
        <w:t xml:space="preserve"> un  </w:t>
      </w:r>
      <w:r>
        <w:rPr>
          <w:rFonts w:ascii="Arial" w:eastAsia="Arial" w:hAnsi="Arial" w:cs="Arial"/>
          <w:color w:val="000000"/>
          <w:sz w:val="22"/>
          <w:szCs w:val="22"/>
        </w:rPr>
        <w:lastRenderedPageBreak/>
        <w:t>interés punitorio equivalente a la tasa activa del Banco Ciudad de Buenos Aires para sus operaciones de crédito a treinta (30) días</w:t>
      </w:r>
      <w:r>
        <w:rPr>
          <w:rFonts w:ascii="Arial" w:eastAsia="Arial" w:hAnsi="Arial" w:cs="Arial"/>
          <w:sz w:val="22"/>
          <w:szCs w:val="22"/>
        </w:rPr>
        <w:t>.</w:t>
      </w:r>
    </w:p>
    <w:p w:rsidR="003D6A50" w:rsidRDefault="003D6A50">
      <w:pPr>
        <w:spacing w:line="360" w:lineRule="auto"/>
        <w:ind w:left="0" w:hanging="2"/>
        <w:jc w:val="both"/>
        <w:rPr>
          <w:sz w:val="22"/>
          <w:szCs w:val="22"/>
        </w:rPr>
      </w:pPr>
    </w:p>
    <w:p w:rsidR="003D6A50" w:rsidRDefault="00CA3381">
      <w:pPr>
        <w:spacing w:line="360" w:lineRule="auto"/>
        <w:ind w:left="0" w:right="51" w:hanging="2"/>
        <w:jc w:val="both"/>
        <w:rPr>
          <w:rFonts w:ascii="Arial" w:eastAsia="Arial" w:hAnsi="Arial" w:cs="Arial"/>
          <w:sz w:val="22"/>
          <w:szCs w:val="22"/>
        </w:rPr>
      </w:pPr>
      <w:r>
        <w:rPr>
          <w:rFonts w:ascii="Arial" w:eastAsia="Arial" w:hAnsi="Arial" w:cs="Arial"/>
          <w:b/>
          <w:sz w:val="22"/>
          <w:szCs w:val="22"/>
        </w:rPr>
        <w:t xml:space="preserve">SEXTA: </w:t>
      </w:r>
      <w:r>
        <w:rPr>
          <w:rFonts w:ascii="Arial" w:eastAsia="Arial" w:hAnsi="Arial" w:cs="Arial"/>
          <w:sz w:val="22"/>
          <w:szCs w:val="22"/>
        </w:rPr>
        <w:t xml:space="preserve">De conformidad con lo establecido en el artículo doce (12) de la Ley 3.301, la entidad promotora de la investigación deberá, previamente al inicio de la investigación, contratar un seguro u otra garantía financiera que cubra los daños y perjuicios que como consecuencia de la investigación puedan resultar para la persona en que hubiera de realizarse. Asimismo, debe contemplar plena cobertura de eventuales daños y perjuicios que pudieran resultar mediata e inmediatamente de la investigación, la cual en ningún caso podrá ser por rubros o extensiones temporales inferiores a las establecidas por el Código Civil y Comercial de la Nación, y alcanzarán las consecuencias de la investigación que pudieran verificarse en los sujetos aunque haya finalizado la investigación. La extensión temporal de la cobertura post investigación será durante los plazos de prescripción de las acciones por daños previstas por el cuerpo legal antes mencionado.  </w:t>
      </w:r>
    </w:p>
    <w:p w:rsidR="003D6A50" w:rsidRDefault="003D6A50">
      <w:pPr>
        <w:spacing w:line="360" w:lineRule="auto"/>
        <w:ind w:left="0" w:right="51" w:hanging="2"/>
        <w:jc w:val="both"/>
        <w:rPr>
          <w:rFonts w:ascii="Arial" w:eastAsia="Arial" w:hAnsi="Arial" w:cs="Arial"/>
          <w:sz w:val="22"/>
          <w:szCs w:val="22"/>
        </w:rPr>
      </w:pPr>
    </w:p>
    <w:p w:rsidR="003D6A50" w:rsidRDefault="00CA3381">
      <w:pPr>
        <w:spacing w:line="360" w:lineRule="auto"/>
        <w:ind w:left="0" w:right="51" w:hanging="2"/>
        <w:jc w:val="both"/>
        <w:rPr>
          <w:rFonts w:ascii="Arial" w:eastAsia="Arial" w:hAnsi="Arial" w:cs="Arial"/>
          <w:sz w:val="22"/>
          <w:szCs w:val="22"/>
        </w:rPr>
      </w:pPr>
      <w:r>
        <w:rPr>
          <w:rFonts w:ascii="Arial" w:eastAsia="Arial" w:hAnsi="Arial" w:cs="Arial"/>
          <w:b/>
          <w:sz w:val="22"/>
          <w:szCs w:val="22"/>
        </w:rPr>
        <w:t>SÉPTIMA:</w:t>
      </w:r>
      <w:r>
        <w:rPr>
          <w:rFonts w:ascii="Arial" w:eastAsia="Arial" w:hAnsi="Arial" w:cs="Arial"/>
          <w:sz w:val="22"/>
          <w:szCs w:val="22"/>
        </w:rPr>
        <w:t xml:space="preserve"> El PATROCINANTE designa como referente de contacto y encargado de las gestiones administrativas relativas al presente convenio a </w:t>
      </w:r>
      <w:r w:rsidRPr="006D43A7">
        <w:rPr>
          <w:rFonts w:ascii="Arial" w:eastAsia="Arial" w:hAnsi="Arial" w:cs="Arial"/>
          <w:sz w:val="22"/>
          <w:szCs w:val="22"/>
          <w:highlight w:val="yellow"/>
        </w:rPr>
        <w:t>XXXXXXXXXX</w:t>
      </w:r>
      <w:r>
        <w:rPr>
          <w:rFonts w:ascii="Arial" w:eastAsia="Arial" w:hAnsi="Arial" w:cs="Arial"/>
          <w:sz w:val="22"/>
          <w:szCs w:val="22"/>
        </w:rPr>
        <w:t xml:space="preserve">, DNI </w:t>
      </w:r>
      <w:r w:rsidRPr="006D43A7">
        <w:rPr>
          <w:rFonts w:ascii="Arial" w:eastAsia="Arial" w:hAnsi="Arial" w:cs="Arial"/>
          <w:sz w:val="22"/>
          <w:szCs w:val="22"/>
          <w:highlight w:val="yellow"/>
        </w:rPr>
        <w:t>XXXXXXX</w:t>
      </w:r>
      <w:r>
        <w:rPr>
          <w:rFonts w:ascii="Arial" w:eastAsia="Arial" w:hAnsi="Arial" w:cs="Arial"/>
          <w:sz w:val="22"/>
          <w:szCs w:val="22"/>
        </w:rPr>
        <w:t xml:space="preserve">, con domicilio constituido en </w:t>
      </w:r>
      <w:r w:rsidRPr="006D43A7">
        <w:rPr>
          <w:rFonts w:ascii="Arial" w:eastAsia="Arial" w:hAnsi="Arial" w:cs="Arial"/>
          <w:sz w:val="22"/>
          <w:szCs w:val="22"/>
          <w:highlight w:val="yellow"/>
        </w:rPr>
        <w:t>XXXXXXXXX</w:t>
      </w:r>
      <w:r>
        <w:rPr>
          <w:rFonts w:ascii="Arial" w:eastAsia="Arial" w:hAnsi="Arial" w:cs="Arial"/>
          <w:sz w:val="22"/>
          <w:szCs w:val="22"/>
        </w:rPr>
        <w:t xml:space="preserve">, Nro. </w:t>
      </w:r>
      <w:proofErr w:type="gramStart"/>
      <w:r>
        <w:rPr>
          <w:rFonts w:ascii="Arial" w:eastAsia="Arial" w:hAnsi="Arial" w:cs="Arial"/>
          <w:sz w:val="22"/>
          <w:szCs w:val="22"/>
        </w:rPr>
        <w:t>de</w:t>
      </w:r>
      <w:proofErr w:type="gramEnd"/>
      <w:r>
        <w:rPr>
          <w:rFonts w:ascii="Arial" w:eastAsia="Arial" w:hAnsi="Arial" w:cs="Arial"/>
          <w:sz w:val="22"/>
          <w:szCs w:val="22"/>
        </w:rPr>
        <w:t xml:space="preserve"> teléfono </w:t>
      </w:r>
      <w:r w:rsidRPr="006D43A7">
        <w:rPr>
          <w:rFonts w:ascii="Arial" w:eastAsia="Arial" w:hAnsi="Arial" w:cs="Arial"/>
          <w:sz w:val="22"/>
          <w:szCs w:val="22"/>
          <w:highlight w:val="yellow"/>
        </w:rPr>
        <w:t>XXXXXX</w:t>
      </w:r>
      <w:r>
        <w:rPr>
          <w:rFonts w:ascii="Arial" w:eastAsia="Arial" w:hAnsi="Arial" w:cs="Arial"/>
          <w:sz w:val="22"/>
          <w:szCs w:val="22"/>
        </w:rPr>
        <w:t xml:space="preserve"> y dirección de correo electrónico </w:t>
      </w:r>
      <w:r w:rsidRPr="006D43A7">
        <w:rPr>
          <w:rFonts w:ascii="Arial" w:eastAsia="Arial" w:hAnsi="Arial" w:cs="Arial"/>
          <w:sz w:val="22"/>
          <w:szCs w:val="22"/>
          <w:highlight w:val="yellow"/>
        </w:rPr>
        <w:t>XXXXXXXX</w:t>
      </w:r>
      <w:r>
        <w:rPr>
          <w:rFonts w:ascii="Arial" w:eastAsia="Arial" w:hAnsi="Arial" w:cs="Arial"/>
          <w:sz w:val="22"/>
          <w:szCs w:val="22"/>
        </w:rPr>
        <w:t>. Se deja constancia que el PATROCINANTE se obliga a notificar a la Dirección General de Docencia, Investigación y Desarrollo Profesional la modificación de cualquiera de los datos mencionados y/o la designación de un nuevo referente de contacto, en un plazo no mayor de 2 días.</w:t>
      </w:r>
    </w:p>
    <w:p w:rsidR="003D6A50" w:rsidRDefault="003D6A50">
      <w:pPr>
        <w:spacing w:line="360" w:lineRule="auto"/>
        <w:ind w:left="0" w:right="51" w:hanging="2"/>
        <w:jc w:val="both"/>
        <w:rPr>
          <w:rFonts w:ascii="Arial" w:eastAsia="Arial" w:hAnsi="Arial" w:cs="Arial"/>
          <w:sz w:val="22"/>
          <w:szCs w:val="22"/>
        </w:rPr>
      </w:pPr>
    </w:p>
    <w:p w:rsidR="003D6A50" w:rsidRDefault="00CA3381">
      <w:pPr>
        <w:spacing w:line="360" w:lineRule="auto"/>
        <w:ind w:left="0" w:right="51" w:hanging="2"/>
        <w:jc w:val="both"/>
        <w:rPr>
          <w:rFonts w:ascii="Arial" w:eastAsia="Arial" w:hAnsi="Arial" w:cs="Arial"/>
          <w:sz w:val="22"/>
          <w:szCs w:val="22"/>
        </w:rPr>
      </w:pPr>
      <w:r>
        <w:rPr>
          <w:rFonts w:ascii="Arial" w:eastAsia="Arial" w:hAnsi="Arial" w:cs="Arial"/>
          <w:b/>
          <w:sz w:val="22"/>
          <w:szCs w:val="22"/>
        </w:rPr>
        <w:t xml:space="preserve">OCTAVA: </w:t>
      </w:r>
      <w:r>
        <w:rPr>
          <w:rFonts w:ascii="Arial" w:eastAsia="Arial" w:hAnsi="Arial" w:cs="Arial"/>
          <w:sz w:val="22"/>
          <w:szCs w:val="22"/>
        </w:rPr>
        <w:t xml:space="preserve">El PATROCINANTE se obliga a informar, a través de la plataforma PRIISA.BA cada uno </w:t>
      </w:r>
      <w:bookmarkStart w:id="0" w:name="_GoBack"/>
      <w:bookmarkEnd w:id="0"/>
      <w:r>
        <w:rPr>
          <w:rFonts w:ascii="Arial" w:eastAsia="Arial" w:hAnsi="Arial" w:cs="Arial"/>
          <w:sz w:val="22"/>
          <w:szCs w:val="22"/>
        </w:rPr>
        <w:t xml:space="preserve">de los pagos realizados en virtud de las CLÁUSULAS SEGUNDA, TERCERA y CUARTA del presente convenio. </w:t>
      </w:r>
    </w:p>
    <w:p w:rsidR="003D6A50" w:rsidRDefault="003D6A50">
      <w:pPr>
        <w:spacing w:line="360" w:lineRule="auto"/>
        <w:ind w:left="0" w:right="51" w:hanging="2"/>
        <w:jc w:val="both"/>
        <w:rPr>
          <w:rFonts w:ascii="Arial" w:eastAsia="Arial" w:hAnsi="Arial" w:cs="Arial"/>
          <w:sz w:val="22"/>
          <w:szCs w:val="22"/>
        </w:rPr>
      </w:pPr>
    </w:p>
    <w:p w:rsidR="003D6A50" w:rsidRDefault="00CA3381">
      <w:pPr>
        <w:spacing w:line="360" w:lineRule="auto"/>
        <w:ind w:left="0" w:hanging="2"/>
        <w:jc w:val="both"/>
        <w:rPr>
          <w:rFonts w:ascii="Arial" w:eastAsia="Arial" w:hAnsi="Arial" w:cs="Arial"/>
          <w:sz w:val="22"/>
          <w:szCs w:val="22"/>
        </w:rPr>
      </w:pPr>
      <w:r>
        <w:rPr>
          <w:rFonts w:ascii="Arial" w:eastAsia="Arial" w:hAnsi="Arial" w:cs="Arial"/>
          <w:b/>
          <w:sz w:val="22"/>
          <w:szCs w:val="22"/>
        </w:rPr>
        <w:t>NOVENA</w:t>
      </w:r>
      <w:r>
        <w:rPr>
          <w:rFonts w:ascii="Arial" w:eastAsia="Arial" w:hAnsi="Arial" w:cs="Arial"/>
          <w:sz w:val="22"/>
          <w:szCs w:val="22"/>
        </w:rPr>
        <w:t xml:space="preserve">: El presente convenio tendrá vigencia desde el comienzo de la investigación, renovable automáticamente siempre que se haya aprobado previamente la prórroga de la investigación que da origen a este acuerdo, salvo denuncia fehaciente en contrario, </w:t>
      </w:r>
      <w:r>
        <w:rPr>
          <w:rFonts w:ascii="Arial" w:eastAsia="Arial" w:hAnsi="Arial" w:cs="Arial"/>
          <w:sz w:val="22"/>
          <w:szCs w:val="22"/>
        </w:rPr>
        <w:lastRenderedPageBreak/>
        <w:t>formulada por cualquiera de las partes, con tres (3) meses de antelación a la fecha de finalización de este acuerdo.</w:t>
      </w:r>
    </w:p>
    <w:p w:rsidR="003D6A50" w:rsidRDefault="003D6A50">
      <w:pPr>
        <w:spacing w:line="360" w:lineRule="auto"/>
        <w:ind w:left="0" w:hanging="2"/>
        <w:rPr>
          <w:rFonts w:ascii="Arial" w:eastAsia="Arial" w:hAnsi="Arial" w:cs="Arial"/>
          <w:sz w:val="22"/>
          <w:szCs w:val="22"/>
        </w:rPr>
      </w:pPr>
    </w:p>
    <w:p w:rsidR="003D6A50" w:rsidRDefault="00CA3381">
      <w:pPr>
        <w:tabs>
          <w:tab w:val="left" w:pos="7740"/>
        </w:tabs>
        <w:spacing w:line="360" w:lineRule="auto"/>
        <w:ind w:left="0" w:right="198" w:hanging="2"/>
        <w:jc w:val="both"/>
        <w:rPr>
          <w:rFonts w:ascii="Arial" w:eastAsia="Arial" w:hAnsi="Arial" w:cs="Arial"/>
          <w:sz w:val="22"/>
          <w:szCs w:val="22"/>
        </w:rPr>
      </w:pPr>
      <w:r>
        <w:rPr>
          <w:rFonts w:ascii="Arial" w:eastAsia="Arial" w:hAnsi="Arial" w:cs="Arial"/>
          <w:b/>
          <w:sz w:val="22"/>
          <w:szCs w:val="22"/>
        </w:rPr>
        <w:t>DÉCIMA</w:t>
      </w:r>
      <w:r>
        <w:rPr>
          <w:rFonts w:ascii="Arial" w:eastAsia="Arial" w:hAnsi="Arial" w:cs="Arial"/>
          <w:sz w:val="22"/>
          <w:szCs w:val="22"/>
        </w:rPr>
        <w:t>: La suscripción del presente convenio no implica la autorización a realizar el proyecto de investigación. La entrada en vigencia del mismo se encuentra supeditada a las aprobaciones regulatorias correspondientes, en caso de que correspondan.</w:t>
      </w:r>
    </w:p>
    <w:p w:rsidR="003D6A50" w:rsidRDefault="003D6A50">
      <w:pPr>
        <w:spacing w:line="360" w:lineRule="auto"/>
        <w:ind w:left="0" w:hanging="2"/>
        <w:rPr>
          <w:rFonts w:ascii="Arial" w:eastAsia="Arial" w:hAnsi="Arial" w:cs="Arial"/>
          <w:sz w:val="22"/>
          <w:szCs w:val="22"/>
        </w:rPr>
      </w:pPr>
    </w:p>
    <w:p w:rsidR="003D6A50" w:rsidRDefault="00CA3381">
      <w:pPr>
        <w:spacing w:line="360" w:lineRule="auto"/>
        <w:ind w:left="0" w:hanging="2"/>
        <w:jc w:val="both"/>
        <w:rPr>
          <w:rFonts w:ascii="Arial" w:eastAsia="Arial" w:hAnsi="Arial" w:cs="Arial"/>
          <w:sz w:val="22"/>
          <w:szCs w:val="22"/>
        </w:rPr>
      </w:pPr>
      <w:r>
        <w:rPr>
          <w:rFonts w:ascii="Arial" w:eastAsia="Arial" w:hAnsi="Arial" w:cs="Arial"/>
          <w:b/>
          <w:sz w:val="22"/>
          <w:szCs w:val="22"/>
        </w:rPr>
        <w:t>UNDÉCIMA</w:t>
      </w:r>
      <w:r>
        <w:rPr>
          <w:rFonts w:ascii="Arial" w:eastAsia="Arial" w:hAnsi="Arial" w:cs="Arial"/>
          <w:sz w:val="22"/>
          <w:szCs w:val="22"/>
        </w:rPr>
        <w:t>:</w:t>
      </w:r>
      <w:r>
        <w:rPr>
          <w:rFonts w:ascii="Arial" w:eastAsia="Arial" w:hAnsi="Arial" w:cs="Arial"/>
          <w:b/>
          <w:sz w:val="22"/>
          <w:szCs w:val="22"/>
        </w:rPr>
        <w:t xml:space="preserve"> </w:t>
      </w:r>
      <w:r>
        <w:rPr>
          <w:rFonts w:ascii="Arial" w:eastAsia="Arial" w:hAnsi="Arial" w:cs="Arial"/>
          <w:sz w:val="22"/>
          <w:szCs w:val="22"/>
        </w:rPr>
        <w:t>En el caso de diferencias de interpretación, o controversias respecto de la aplicación del presente Convenio, las partes acuerdan someterse a la jurisdicción y competencia de los Tribunales en lo Contencioso, Administrativo y Tributario de la Ciudad Autónoma de Buenos Aires, dejando constancia que las notificaciones judiciales al Gobierno de la Ciudad Autónoma de Buenos Aires deben ser cursadas en la calle Uruguay N° 458, Departamento Oficios Judiciales y Cédulas, de conformidad con lo establecido por Ley Nº 1.218 y la Resolución Nº 77-PG-2006, lugares donde tendrán plena validez las notificaciones que se efectúen.</w:t>
      </w:r>
    </w:p>
    <w:p w:rsidR="003D6A50" w:rsidRDefault="003D6A50">
      <w:pPr>
        <w:spacing w:line="360" w:lineRule="auto"/>
        <w:ind w:left="0" w:hanging="2"/>
        <w:jc w:val="both"/>
        <w:rPr>
          <w:rFonts w:ascii="Arial" w:eastAsia="Arial" w:hAnsi="Arial" w:cs="Arial"/>
          <w:sz w:val="22"/>
          <w:szCs w:val="22"/>
        </w:rPr>
      </w:pPr>
    </w:p>
    <w:p w:rsidR="003D6A50" w:rsidRDefault="00CA3381">
      <w:pPr>
        <w:spacing w:line="360" w:lineRule="auto"/>
        <w:ind w:left="0" w:hanging="2"/>
        <w:jc w:val="both"/>
        <w:rPr>
          <w:rFonts w:ascii="Arial" w:eastAsia="Arial" w:hAnsi="Arial" w:cs="Arial"/>
          <w:sz w:val="22"/>
          <w:szCs w:val="22"/>
        </w:rPr>
      </w:pPr>
      <w:r>
        <w:rPr>
          <w:rFonts w:ascii="Arial" w:eastAsia="Arial" w:hAnsi="Arial" w:cs="Arial"/>
          <w:sz w:val="22"/>
          <w:szCs w:val="22"/>
        </w:rPr>
        <w:t>En prueba de conformidad se firman tres (3) ejemplares de un mismo tenor y a un solo efecto, en la Ciudad Autónoma de Buenos Aires, a los…...días del mes de....................de 20</w:t>
      </w:r>
      <w:r w:rsidRPr="006D43A7">
        <w:rPr>
          <w:rFonts w:ascii="Arial" w:eastAsia="Arial" w:hAnsi="Arial" w:cs="Arial"/>
          <w:sz w:val="22"/>
          <w:szCs w:val="22"/>
          <w:highlight w:val="yellow"/>
        </w:rPr>
        <w:t>XX</w:t>
      </w:r>
      <w:r>
        <w:rPr>
          <w:rFonts w:ascii="Arial" w:eastAsia="Arial" w:hAnsi="Arial" w:cs="Arial"/>
          <w:sz w:val="22"/>
          <w:szCs w:val="22"/>
        </w:rPr>
        <w:t>.-</w:t>
      </w:r>
    </w:p>
    <w:sectPr w:rsidR="003D6A50" w:rsidSect="001D6B99">
      <w:headerReference w:type="default" r:id="rId7"/>
      <w:pgSz w:w="11850" w:h="16840"/>
      <w:pgMar w:top="2875" w:right="1588" w:bottom="1418" w:left="1701" w:header="964"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DCB" w:rsidRDefault="00991DCB">
      <w:pPr>
        <w:spacing w:line="240" w:lineRule="auto"/>
        <w:ind w:left="0" w:hanging="2"/>
      </w:pPr>
      <w:r>
        <w:separator/>
      </w:r>
    </w:p>
  </w:endnote>
  <w:endnote w:type="continuationSeparator" w:id="0">
    <w:p w:rsidR="00991DCB" w:rsidRDefault="00991DCB">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DCB" w:rsidRDefault="00991DCB">
      <w:pPr>
        <w:spacing w:line="240" w:lineRule="auto"/>
        <w:ind w:left="0" w:hanging="2"/>
      </w:pPr>
      <w:r>
        <w:separator/>
      </w:r>
    </w:p>
  </w:footnote>
  <w:footnote w:type="continuationSeparator" w:id="0">
    <w:p w:rsidR="00991DCB" w:rsidRDefault="00991DCB">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A50" w:rsidRDefault="00CA3381">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rPr>
    </w:pPr>
    <w:r>
      <w:rPr>
        <w:b/>
        <w:noProof/>
        <w:color w:val="000000"/>
        <w:sz w:val="23"/>
        <w:szCs w:val="23"/>
        <w:lang w:val="es-AR" w:eastAsia="es-AR"/>
      </w:rPr>
      <w:drawing>
        <wp:inline distT="0" distB="0" distL="114300" distR="114300">
          <wp:extent cx="626745" cy="75819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6745" cy="758190"/>
                  </a:xfrm>
                  <a:prstGeom prst="rect">
                    <a:avLst/>
                  </a:prstGeom>
                  <a:ln/>
                </pic:spPr>
              </pic:pic>
            </a:graphicData>
          </a:graphic>
        </wp:inline>
      </w:drawing>
    </w:r>
  </w:p>
  <w:p w:rsidR="003D6A50" w:rsidRDefault="00CA3381">
    <w:pPr>
      <w:pBdr>
        <w:top w:val="nil"/>
        <w:left w:val="nil"/>
        <w:bottom w:val="nil"/>
        <w:right w:val="nil"/>
        <w:between w:val="nil"/>
      </w:pBdr>
      <w:tabs>
        <w:tab w:val="center" w:pos="4252"/>
        <w:tab w:val="right" w:pos="8504"/>
      </w:tabs>
      <w:spacing w:line="240" w:lineRule="auto"/>
      <w:ind w:left="1" w:hanging="3"/>
      <w:jc w:val="center"/>
      <w:rPr>
        <w:rFonts w:ascii="Arial" w:eastAsia="Arial" w:hAnsi="Arial" w:cs="Arial"/>
        <w:color w:val="000000"/>
        <w:sz w:val="26"/>
        <w:szCs w:val="26"/>
      </w:rPr>
    </w:pPr>
    <w:r>
      <w:rPr>
        <w:rFonts w:ascii="Arial" w:eastAsia="Arial" w:hAnsi="Arial" w:cs="Arial"/>
        <w:b/>
        <w:color w:val="000000"/>
        <w:sz w:val="26"/>
        <w:szCs w:val="26"/>
      </w:rPr>
      <w:t>Gobierno de la Ciudad Autónoma de Buenos Aires</w:t>
    </w:r>
  </w:p>
  <w:p w:rsidR="003D6A50" w:rsidRDefault="003D6A50">
    <w:pPr>
      <w:ind w:left="0" w:hanging="2"/>
      <w:jc w:val="center"/>
      <w:rPr>
        <w:rFonts w:ascii="Arial" w:eastAsia="Arial" w:hAnsi="Arial" w:cs="Arial"/>
        <w:sz w:val="16"/>
        <w:szCs w:val="16"/>
      </w:rPr>
    </w:pPr>
  </w:p>
  <w:p w:rsidR="003D6A50" w:rsidRDefault="003D6A50">
    <w:pPr>
      <w:pBdr>
        <w:top w:val="nil"/>
        <w:left w:val="nil"/>
        <w:bottom w:val="dotted" w:sz="6" w:space="2" w:color="333333"/>
        <w:right w:val="nil"/>
        <w:between w:val="nil"/>
      </w:pBdr>
      <w:spacing w:after="120" w:line="240" w:lineRule="auto"/>
      <w:ind w:left="0" w:hanging="2"/>
      <w:jc w:val="center"/>
      <w:rPr>
        <w:rFonts w:ascii="Arial" w:eastAsia="Arial" w:hAnsi="Arial" w:cs="Arial"/>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rsids>
    <w:rsidRoot w:val="003D6A50"/>
    <w:rsid w:val="001D6B99"/>
    <w:rsid w:val="003D6A50"/>
    <w:rsid w:val="005F743C"/>
    <w:rsid w:val="006D43A7"/>
    <w:rsid w:val="00991DCB"/>
    <w:rsid w:val="00C57DD8"/>
    <w:rsid w:val="00CA3381"/>
    <w:rsid w:val="00F83F3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6B99"/>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rsid w:val="001D6B99"/>
    <w:pPr>
      <w:keepNext/>
      <w:keepLines/>
      <w:spacing w:before="480" w:after="120"/>
    </w:pPr>
    <w:rPr>
      <w:b/>
      <w:sz w:val="48"/>
      <w:szCs w:val="48"/>
    </w:rPr>
  </w:style>
  <w:style w:type="paragraph" w:styleId="Ttulo2">
    <w:name w:val="heading 2"/>
    <w:basedOn w:val="Normal"/>
    <w:next w:val="Normal"/>
    <w:rsid w:val="001D6B99"/>
    <w:pPr>
      <w:keepNext/>
      <w:keepLines/>
      <w:spacing w:before="360" w:after="80"/>
      <w:outlineLvl w:val="1"/>
    </w:pPr>
    <w:rPr>
      <w:b/>
      <w:sz w:val="36"/>
      <w:szCs w:val="36"/>
    </w:rPr>
  </w:style>
  <w:style w:type="paragraph" w:styleId="Ttulo3">
    <w:name w:val="heading 3"/>
    <w:basedOn w:val="Normal"/>
    <w:next w:val="Normal"/>
    <w:rsid w:val="001D6B99"/>
    <w:pPr>
      <w:keepNext/>
      <w:keepLines/>
      <w:spacing w:before="280" w:after="80"/>
      <w:outlineLvl w:val="2"/>
    </w:pPr>
    <w:rPr>
      <w:b/>
      <w:sz w:val="28"/>
      <w:szCs w:val="28"/>
    </w:rPr>
  </w:style>
  <w:style w:type="paragraph" w:styleId="Ttulo4">
    <w:name w:val="heading 4"/>
    <w:basedOn w:val="Normal"/>
    <w:next w:val="Normal"/>
    <w:rsid w:val="001D6B99"/>
    <w:pPr>
      <w:keepNext/>
      <w:keepLines/>
      <w:spacing w:before="240" w:after="40"/>
      <w:outlineLvl w:val="3"/>
    </w:pPr>
    <w:rPr>
      <w:b/>
    </w:rPr>
  </w:style>
  <w:style w:type="paragraph" w:styleId="Ttulo5">
    <w:name w:val="heading 5"/>
    <w:basedOn w:val="Normal"/>
    <w:next w:val="Normal"/>
    <w:rsid w:val="001D6B99"/>
    <w:pPr>
      <w:keepNext/>
      <w:keepLines/>
      <w:spacing w:before="220" w:after="40"/>
      <w:outlineLvl w:val="4"/>
    </w:pPr>
    <w:rPr>
      <w:b/>
      <w:sz w:val="22"/>
      <w:szCs w:val="22"/>
    </w:rPr>
  </w:style>
  <w:style w:type="paragraph" w:styleId="Ttulo6">
    <w:name w:val="heading 6"/>
    <w:basedOn w:val="Normal"/>
    <w:next w:val="Normal"/>
    <w:rsid w:val="001D6B9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1D6B99"/>
    <w:tblPr>
      <w:tblCellMar>
        <w:top w:w="0" w:type="dxa"/>
        <w:left w:w="0" w:type="dxa"/>
        <w:bottom w:w="0" w:type="dxa"/>
        <w:right w:w="0" w:type="dxa"/>
      </w:tblCellMar>
    </w:tblPr>
  </w:style>
  <w:style w:type="paragraph" w:styleId="Ttulo">
    <w:name w:val="Title"/>
    <w:basedOn w:val="Normal"/>
    <w:next w:val="Normal"/>
    <w:rsid w:val="001D6B99"/>
    <w:pPr>
      <w:keepNext/>
      <w:keepLines/>
      <w:spacing w:before="480" w:after="120"/>
    </w:pPr>
    <w:rPr>
      <w:b/>
      <w:sz w:val="72"/>
      <w:szCs w:val="72"/>
    </w:rPr>
  </w:style>
  <w:style w:type="table" w:customStyle="1" w:styleId="TableNormal0">
    <w:name w:val="Table Normal"/>
    <w:rsid w:val="001D6B99"/>
    <w:tblPr>
      <w:tblCellMar>
        <w:top w:w="0" w:type="dxa"/>
        <w:left w:w="0" w:type="dxa"/>
        <w:bottom w:w="0" w:type="dxa"/>
        <w:right w:w="0" w:type="dxa"/>
      </w:tblCellMar>
    </w:tblPr>
  </w:style>
  <w:style w:type="paragraph" w:customStyle="1" w:styleId="Ttulo1IDNORMA">
    <w:name w:val="Título 1;ID NORMA"/>
    <w:basedOn w:val="Normal"/>
    <w:next w:val="Normal"/>
    <w:rsid w:val="001D6B99"/>
    <w:pPr>
      <w:keepNext/>
      <w:suppressAutoHyphens w:val="0"/>
      <w:spacing w:before="40" w:after="240"/>
    </w:pPr>
    <w:rPr>
      <w:rFonts w:ascii="Arial" w:hAnsi="Arial" w:cs="Arial"/>
      <w:b/>
      <w:bCs/>
      <w:caps/>
      <w:kern w:val="32"/>
      <w:sz w:val="26"/>
      <w:szCs w:val="32"/>
    </w:rPr>
  </w:style>
  <w:style w:type="paragraph" w:styleId="Encabezado">
    <w:name w:val="header"/>
    <w:basedOn w:val="Normal"/>
    <w:rsid w:val="001D6B99"/>
    <w:pPr>
      <w:tabs>
        <w:tab w:val="center" w:pos="4252"/>
        <w:tab w:val="right" w:pos="8504"/>
      </w:tabs>
      <w:suppressAutoHyphens w:val="0"/>
    </w:pPr>
    <w:rPr>
      <w:rFonts w:ascii="Arial" w:hAnsi="Arial"/>
      <w:szCs w:val="22"/>
    </w:rPr>
  </w:style>
  <w:style w:type="paragraph" w:customStyle="1" w:styleId="Default">
    <w:name w:val="Default"/>
    <w:rsid w:val="001D6B99"/>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lang w:eastAsia="es-ES"/>
    </w:rPr>
  </w:style>
  <w:style w:type="paragraph" w:customStyle="1" w:styleId="FechaNorma">
    <w:name w:val="Fecha Norma"/>
    <w:basedOn w:val="Normal"/>
    <w:rsid w:val="001D6B99"/>
    <w:pPr>
      <w:suppressAutoHyphens w:val="0"/>
      <w:spacing w:after="240"/>
    </w:pPr>
    <w:rPr>
      <w:rFonts w:ascii="Arial" w:hAnsi="Arial"/>
      <w:sz w:val="22"/>
      <w:szCs w:val="22"/>
      <w:lang w:val="en-US"/>
    </w:rPr>
  </w:style>
  <w:style w:type="paragraph" w:customStyle="1" w:styleId="VISTOCONSIDERNADO">
    <w:name w:val="VISTO / CONSIDERNADO"/>
    <w:basedOn w:val="FechaNorma"/>
    <w:rsid w:val="001D6B99"/>
    <w:pPr>
      <w:suppressAutoHyphens/>
      <w:spacing w:before="240"/>
    </w:pPr>
    <w:rPr>
      <w:caps/>
      <w:szCs w:val="24"/>
      <w:lang w:val="es-ES"/>
    </w:rPr>
  </w:style>
  <w:style w:type="paragraph" w:customStyle="1" w:styleId="ORGANISMOEMISOR">
    <w:name w:val="ORGANISMO EMISOR"/>
    <w:basedOn w:val="FechaNorma"/>
    <w:rsid w:val="001D6B99"/>
    <w:pPr>
      <w:spacing w:before="240"/>
      <w:jc w:val="center"/>
    </w:pPr>
    <w:rPr>
      <w:b/>
      <w:caps/>
      <w:szCs w:val="24"/>
    </w:rPr>
  </w:style>
  <w:style w:type="character" w:styleId="Refdecomentario">
    <w:name w:val="annotation reference"/>
    <w:uiPriority w:val="99"/>
    <w:semiHidden/>
    <w:unhideWhenUsed/>
    <w:rsid w:val="001D6B99"/>
    <w:rPr>
      <w:sz w:val="16"/>
      <w:szCs w:val="16"/>
    </w:rPr>
  </w:style>
  <w:style w:type="paragraph" w:styleId="Textocomentario">
    <w:name w:val="annotation text"/>
    <w:basedOn w:val="Normal"/>
    <w:link w:val="TextocomentarioCar"/>
    <w:uiPriority w:val="99"/>
    <w:semiHidden/>
    <w:unhideWhenUsed/>
    <w:rsid w:val="001D6B99"/>
    <w:pPr>
      <w:spacing w:line="240" w:lineRule="auto"/>
    </w:pPr>
    <w:rPr>
      <w:sz w:val="20"/>
      <w:szCs w:val="20"/>
    </w:rPr>
  </w:style>
  <w:style w:type="paragraph" w:styleId="Textodeglobo">
    <w:name w:val="Balloon Text"/>
    <w:basedOn w:val="Normal"/>
    <w:rsid w:val="001D6B99"/>
    <w:rPr>
      <w:rFonts w:ascii="Tahoma" w:hAnsi="Tahoma" w:cs="Tahoma"/>
      <w:sz w:val="16"/>
      <w:szCs w:val="16"/>
    </w:rPr>
  </w:style>
  <w:style w:type="paragraph" w:styleId="NormalWeb">
    <w:name w:val="Normal (Web)"/>
    <w:basedOn w:val="Normal"/>
    <w:rsid w:val="001D6B99"/>
    <w:pPr>
      <w:spacing w:before="100" w:beforeAutospacing="1" w:after="100" w:afterAutospacing="1"/>
    </w:pPr>
  </w:style>
  <w:style w:type="paragraph" w:styleId="Piedepgina">
    <w:name w:val="footer"/>
    <w:basedOn w:val="Normal"/>
    <w:rsid w:val="001D6B99"/>
    <w:pPr>
      <w:tabs>
        <w:tab w:val="center" w:pos="4419"/>
        <w:tab w:val="right" w:pos="8838"/>
      </w:tabs>
    </w:pPr>
  </w:style>
  <w:style w:type="character" w:customStyle="1" w:styleId="PiedepginaCar">
    <w:name w:val="Pie de página Car"/>
    <w:rsid w:val="001D6B99"/>
    <w:rPr>
      <w:w w:val="100"/>
      <w:position w:val="-1"/>
      <w:sz w:val="24"/>
      <w:szCs w:val="24"/>
      <w:effect w:val="none"/>
      <w:vertAlign w:val="baseline"/>
      <w:cs w:val="0"/>
      <w:em w:val="none"/>
      <w:lang w:val="es-ES" w:eastAsia="es-ES"/>
    </w:rPr>
  </w:style>
  <w:style w:type="paragraph" w:customStyle="1" w:styleId="Style1">
    <w:name w:val="Style1"/>
    <w:basedOn w:val="Normal"/>
    <w:rsid w:val="001D6B99"/>
    <w:pPr>
      <w:widowControl w:val="0"/>
      <w:autoSpaceDE w:val="0"/>
      <w:autoSpaceDN w:val="0"/>
      <w:adjustRightInd w:val="0"/>
      <w:jc w:val="both"/>
    </w:pPr>
    <w:rPr>
      <w:rFonts w:ascii="Arial" w:hAnsi="Arial" w:cs="Arial"/>
      <w:lang w:val="es-AR" w:eastAsia="es-AR"/>
    </w:rPr>
  </w:style>
  <w:style w:type="character" w:customStyle="1" w:styleId="FontStyle13">
    <w:name w:val="Font Style13"/>
    <w:rsid w:val="001D6B99"/>
    <w:rPr>
      <w:rFonts w:ascii="Arial" w:hAnsi="Arial" w:cs="Arial" w:hint="default"/>
      <w:color w:val="000000"/>
      <w:w w:val="100"/>
      <w:position w:val="-1"/>
      <w:sz w:val="24"/>
      <w:szCs w:val="24"/>
      <w:effect w:val="none"/>
      <w:vertAlign w:val="baseline"/>
      <w:cs w:val="0"/>
      <w:em w:val="none"/>
    </w:rPr>
  </w:style>
  <w:style w:type="paragraph" w:styleId="Asuntodelcomentario">
    <w:name w:val="annotation subject"/>
    <w:basedOn w:val="Textocomentario"/>
    <w:next w:val="Textocomentario"/>
    <w:link w:val="AsuntodelcomentarioCar"/>
    <w:uiPriority w:val="99"/>
    <w:semiHidden/>
    <w:unhideWhenUsed/>
    <w:rsid w:val="001D6B99"/>
    <w:rPr>
      <w:b/>
      <w:bCs/>
    </w:rPr>
  </w:style>
  <w:style w:type="character" w:customStyle="1" w:styleId="apple-style-span">
    <w:name w:val="apple-style-span"/>
    <w:basedOn w:val="Fuentedeprrafopredeter"/>
    <w:rsid w:val="001D6B99"/>
    <w:rPr>
      <w:w w:val="100"/>
      <w:position w:val="-1"/>
      <w:effect w:val="none"/>
      <w:vertAlign w:val="baseline"/>
      <w:cs w:val="0"/>
      <w:em w:val="none"/>
    </w:rPr>
  </w:style>
  <w:style w:type="paragraph" w:customStyle="1" w:styleId="body">
    <w:name w:val="body"/>
    <w:basedOn w:val="Normal"/>
    <w:rsid w:val="001D6B99"/>
    <w:pPr>
      <w:spacing w:before="100" w:beforeAutospacing="1" w:after="100" w:afterAutospacing="1"/>
      <w:jc w:val="both"/>
    </w:pPr>
    <w:rPr>
      <w:rFonts w:ascii="Verdana" w:hAnsi="Verdana"/>
      <w:color w:val="1F1A17"/>
      <w:sz w:val="18"/>
      <w:szCs w:val="18"/>
      <w:lang w:val="en-US" w:eastAsia="en-US"/>
    </w:rPr>
  </w:style>
  <w:style w:type="paragraph" w:styleId="Subttulo">
    <w:name w:val="Subtitle"/>
    <w:basedOn w:val="Normal"/>
    <w:next w:val="Normal"/>
    <w:rsid w:val="001D6B99"/>
    <w:pPr>
      <w:keepNext/>
      <w:keepLines/>
      <w:spacing w:before="360" w:after="80"/>
    </w:pPr>
    <w:rPr>
      <w:rFonts w:ascii="Georgia" w:eastAsia="Georgia" w:hAnsi="Georgia" w:cs="Georgia"/>
      <w:i/>
      <w:color w:val="666666"/>
      <w:sz w:val="48"/>
      <w:szCs w:val="48"/>
    </w:rPr>
  </w:style>
  <w:style w:type="character" w:customStyle="1" w:styleId="AsuntodelcomentarioCar">
    <w:name w:val="Asunto del comentario Car"/>
    <w:basedOn w:val="TextocomentarioCar"/>
    <w:link w:val="Asuntodelcomentario"/>
    <w:uiPriority w:val="99"/>
    <w:semiHidden/>
    <w:rsid w:val="001D6B99"/>
    <w:rPr>
      <w:b/>
      <w:bCs/>
      <w:sz w:val="20"/>
      <w:szCs w:val="20"/>
    </w:rPr>
  </w:style>
  <w:style w:type="character" w:customStyle="1" w:styleId="TextocomentarioCar">
    <w:name w:val="Texto comentario Car"/>
    <w:link w:val="Textocomentario"/>
    <w:uiPriority w:val="99"/>
    <w:semiHidden/>
    <w:rsid w:val="001D6B9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Ttulo1IDNORMA">
    <w:name w:val="Título 1;ID NORMA"/>
    <w:basedOn w:val="Normal"/>
    <w:next w:val="Normal"/>
    <w:pPr>
      <w:keepNext/>
      <w:suppressAutoHyphens w:val="0"/>
      <w:spacing w:before="40" w:after="240"/>
    </w:pPr>
    <w:rPr>
      <w:rFonts w:ascii="Arial" w:hAnsi="Arial" w:cs="Arial"/>
      <w:b/>
      <w:bCs/>
      <w:caps/>
      <w:kern w:val="32"/>
      <w:sz w:val="26"/>
      <w:szCs w:val="32"/>
    </w:rPr>
  </w:style>
  <w:style w:type="paragraph" w:styleId="Encabezado">
    <w:name w:val="header"/>
    <w:basedOn w:val="Normal"/>
    <w:pPr>
      <w:tabs>
        <w:tab w:val="center" w:pos="4252"/>
        <w:tab w:val="right" w:pos="8504"/>
      </w:tabs>
      <w:suppressAutoHyphens w:val="0"/>
    </w:pPr>
    <w:rPr>
      <w:rFonts w:ascii="Arial" w:hAnsi="Arial"/>
      <w:szCs w:val="22"/>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lang w:eastAsia="es-ES"/>
    </w:rPr>
  </w:style>
  <w:style w:type="paragraph" w:customStyle="1" w:styleId="FechaNorma">
    <w:name w:val="Fecha Norma"/>
    <w:basedOn w:val="Normal"/>
    <w:pPr>
      <w:suppressAutoHyphens w:val="0"/>
      <w:spacing w:after="240"/>
    </w:pPr>
    <w:rPr>
      <w:rFonts w:ascii="Arial" w:hAnsi="Arial"/>
      <w:sz w:val="22"/>
      <w:szCs w:val="22"/>
      <w:lang w:val="en-US"/>
    </w:rPr>
  </w:style>
  <w:style w:type="paragraph" w:customStyle="1" w:styleId="VISTOCONSIDERNADO">
    <w:name w:val="VISTO / CONSIDERNADO"/>
    <w:basedOn w:val="FechaNorma"/>
    <w:pPr>
      <w:suppressAutoHyphens/>
      <w:spacing w:before="240"/>
    </w:pPr>
    <w:rPr>
      <w:caps/>
      <w:szCs w:val="24"/>
      <w:lang w:val="es-ES"/>
    </w:rPr>
  </w:style>
  <w:style w:type="paragraph" w:customStyle="1" w:styleId="ORGANISMOEMISOR">
    <w:name w:val="ORGANISMO EMISOR"/>
    <w:basedOn w:val="FechaNorma"/>
    <w:pPr>
      <w:spacing w:before="240"/>
      <w:jc w:val="center"/>
    </w:pPr>
    <w:rPr>
      <w:b/>
      <w:caps/>
      <w:szCs w:val="24"/>
    </w:r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paragraph" w:styleId="Textodeglobo">
    <w:name w:val="Balloon Text"/>
    <w:basedOn w:val="Normal"/>
    <w:rPr>
      <w:rFonts w:ascii="Tahoma" w:hAnsi="Tahoma" w:cs="Tahoma"/>
      <w:sz w:val="16"/>
      <w:szCs w:val="16"/>
    </w:rPr>
  </w:style>
  <w:style w:type="paragraph" w:styleId="NormalWeb">
    <w:name w:val="Normal (Web)"/>
    <w:basedOn w:val="Normal"/>
    <w:pPr>
      <w:spacing w:before="100" w:beforeAutospacing="1" w:after="100" w:afterAutospacing="1"/>
    </w:pPr>
  </w:style>
  <w:style w:type="paragraph" w:styleId="Piedepgina">
    <w:name w:val="footer"/>
    <w:basedOn w:val="Normal"/>
    <w:pPr>
      <w:tabs>
        <w:tab w:val="center" w:pos="4419"/>
        <w:tab w:val="right" w:pos="8838"/>
      </w:tabs>
    </w:pPr>
  </w:style>
  <w:style w:type="character" w:customStyle="1" w:styleId="PiedepginaCar">
    <w:name w:val="Pie de página Car"/>
    <w:rPr>
      <w:w w:val="100"/>
      <w:position w:val="-1"/>
      <w:sz w:val="24"/>
      <w:szCs w:val="24"/>
      <w:effect w:val="none"/>
      <w:vertAlign w:val="baseline"/>
      <w:cs w:val="0"/>
      <w:em w:val="none"/>
      <w:lang w:val="es-ES" w:eastAsia="es-ES"/>
    </w:rPr>
  </w:style>
  <w:style w:type="paragraph" w:customStyle="1" w:styleId="Style1">
    <w:name w:val="Style1"/>
    <w:basedOn w:val="Normal"/>
    <w:pPr>
      <w:widowControl w:val="0"/>
      <w:autoSpaceDE w:val="0"/>
      <w:autoSpaceDN w:val="0"/>
      <w:adjustRightInd w:val="0"/>
      <w:jc w:val="both"/>
    </w:pPr>
    <w:rPr>
      <w:rFonts w:ascii="Arial" w:hAnsi="Arial" w:cs="Arial"/>
      <w:lang w:val="es-AR" w:eastAsia="es-AR"/>
    </w:rPr>
  </w:style>
  <w:style w:type="character" w:customStyle="1" w:styleId="FontStyle13">
    <w:name w:val="Font Style13"/>
    <w:rPr>
      <w:rFonts w:ascii="Arial" w:hAnsi="Arial" w:cs="Arial" w:hint="default"/>
      <w:color w:val="000000"/>
      <w:w w:val="100"/>
      <w:position w:val="-1"/>
      <w:sz w:val="24"/>
      <w:szCs w:val="24"/>
      <w:effect w:val="none"/>
      <w:vertAlign w:val="baseline"/>
      <w:cs w:val="0"/>
      <w:em w:val="none"/>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pple-style-span">
    <w:name w:val="apple-style-span"/>
    <w:basedOn w:val="Fuentedeprrafopredeter"/>
    <w:rPr>
      <w:w w:val="100"/>
      <w:position w:val="-1"/>
      <w:effect w:val="none"/>
      <w:vertAlign w:val="baseline"/>
      <w:cs w:val="0"/>
      <w:em w:val="none"/>
    </w:rPr>
  </w:style>
  <w:style w:type="paragraph" w:customStyle="1" w:styleId="body">
    <w:name w:val="body"/>
    <w:basedOn w:val="Normal"/>
    <w:pPr>
      <w:spacing w:before="100" w:beforeAutospacing="1" w:after="100" w:afterAutospacing="1"/>
      <w:jc w:val="both"/>
    </w:pPr>
    <w:rPr>
      <w:rFonts w:ascii="Verdana" w:hAnsi="Verdana"/>
      <w:color w:val="1F1A17"/>
      <w:sz w:val="18"/>
      <w:szCs w:val="18"/>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AsuntodelcomentarioCar">
    <w:name w:val="Asunto del comentario Car"/>
    <w:basedOn w:val="TextocomentarioCar"/>
    <w:link w:val="Asuntodelcomentario"/>
    <w:uiPriority w:val="99"/>
    <w:semiHidden/>
    <w:rPr>
      <w:b/>
      <w:bCs/>
      <w:sz w:val="20"/>
      <w:szCs w:val="20"/>
    </w:rPr>
  </w:style>
  <w:style w:type="character" w:customStyle="1" w:styleId="TextocomentarioCar">
    <w:name w:val="Texto comentario Car"/>
    <w:link w:val="Textocomentario"/>
    <w:uiPriority w:val="99"/>
    <w:semiHidden/>
    <w:rPr>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hd48/PqiBXgHLOsVS7/++77HAhow==">AMUW2mX/bhI9H0wbwpl3Ry4nX0n2dZkd4W0w54P2t+Wcc2yyI0AIZmt1v2xBtkN4RAT9jyWq7hVp4FMeffNUZEj/i0aBRtguRM17mz/KCVRGL9P5sXp8E0k=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1066</Words>
  <Characters>5863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dglt</dc:creator>
  <cp:lastModifiedBy>Florencia Bonsangue</cp:lastModifiedBy>
  <cp:revision>4</cp:revision>
  <dcterms:created xsi:type="dcterms:W3CDTF">2019-10-30T13:56:00Z</dcterms:created>
  <dcterms:modified xsi:type="dcterms:W3CDTF">2019-11-01T11:46:00Z</dcterms:modified>
</cp:coreProperties>
</file>